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1D_13/2025 vom 9. Mai 2025</w:t>
      </w:r>
    </w:p>
    <w:p>
      <w:r>
        <w:t>Bundesgericht, 2025-05-09, FR</w:t>
      </w:r>
    </w:p>
    <w:p>
      <w:r>
        <w:rPr>
          <w:b/>
        </w:rPr>
        <w:t xml:space="preserve">Quelle: </w:t>
      </w:r>
      <w:r>
        <w:t>https://mcp.opencaselaw.ch/entscheid/bger_1D_13_2025</w:t>
      </w:r>
    </w:p>
    <w:p>
      <w:r>
        <w:t>FR: TF 1D_13/2025 du 9 mai 2025</w:t>
      </w:r>
    </w:p>
    <w:p>
      <w:r>
        <w:t>IT: TF 1D_13/2025 del 9 maggio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1D_13/2025</w:t>
      </w:r>
    </w:p>
    <w:p>
      <w:r>
        <w:t>Ordonnance du 9 mai 2025</w:t>
      </w:r>
    </w:p>
    <w:p>
      <w:r>
        <w:t>Ire Cour de droit public</w:t>
      </w:r>
    </w:p>
    <w:p>
      <w:r>
        <w:t>Composition</w:t>
      </w:r>
    </w:p>
    <w:p>
      <w:r>
        <w:t>M. le Juge fédéral Merz, en qualité de Juge unique.</w:t>
      </w:r>
    </w:p>
    <w:p>
      <w:r>
        <w:t>Greffier : M. Hausammann.</w:t>
      </w:r>
    </w:p>
    <w:p>
      <w:r>
        <w:t>Participants à la procédure</w:t>
      </w:r>
    </w:p>
    <w:p>
      <w:r>
        <w:t>A.________,</w:t>
      </w:r>
    </w:p>
    <w:p>
      <w:r>
        <w:t>représenté par Me Arnaud Thièry, avocat,</w:t>
      </w:r>
    </w:p>
    <w:p>
      <w:r>
        <w:t>recourant,</w:t>
      </w:r>
    </w:p>
    <w:p>
      <w:r>
        <w:t>contre</w:t>
      </w:r>
    </w:p>
    <w:p>
      <w:r>
        <w:t>Municipalité de Prilly,</w:t>
      </w:r>
    </w:p>
    <w:p>
      <w:r>
        <w:t>route de Cossonay 40, 1008 Prilly,</w:t>
      </w:r>
    </w:p>
    <w:p>
      <w:r>
        <w:t>Préfecture de l'Ouest lausannois,</w:t>
      </w:r>
    </w:p>
    <w:p>
      <w:r>
        <w:t>rue de Verdeaux 2, case postale 285, 1020 Renens VD 1,</w:t>
      </w:r>
    </w:p>
    <w:p>
      <w:r>
        <w:t>Direction générale des affaires institutionnelles et des communes (DGAIC) du canton de Vaud,</w:t>
      </w:r>
    </w:p>
    <w:p>
      <w:r>
        <w:t>Direction des affaires juridiques, place du Château 1, 1014 Lausanne.</w:t>
      </w:r>
    </w:p>
    <w:p>
      <w:r>
        <w:t>Objet</w:t>
      </w:r>
    </w:p>
    <w:p>
      <w:r>
        <w:t>Retrait de la fonction de vice-syndic,</w:t>
      </w:r>
    </w:p>
    <w:p>
      <w:r>
        <w:t>recours contre la décision du Conseil d'État du canton de Vaud du 12 février 2025 (R9 274/2025/eb).</w:t>
      </w:r>
    </w:p>
    <w:p>
      <w:r>
        <w:t>Vu :</w:t>
      </w:r>
    </w:p>
    <w:p>
      <w:r>
        <w:t>l'acte du 16 décembre 2024, par lequel la municipalité de Prilly a retiré la fonction de vice-syndic au conseiller municipal A.________,</w:t>
      </w:r>
    </w:p>
    <w:p>
      <w:r>
        <w:t>la décision du 12 février 2025 du Conseil d'État vaudois, déclarant irrecevable le recours formé par A.________ contre le retrait de sa fonction de vice-syndic, au motif qu'il ne s'agissait pas d'une décision attaquable mais d'une mesure d'organisation interne,</w:t>
      </w:r>
    </w:p>
    <w:p>
      <w:r>
        <w:t>le recours constitutionnel subsidiaire formé céans le 13 mars 2025 par A.________,</w:t>
      </w:r>
    </w:p>
    <w:p>
      <w:r>
        <w:t>la lettre de son mandataire du 7 mai 2025, indiquant qu'il retirait purement et simplement le recours déposé,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 en principe être considéré comme la partie succombante, astreinte au paiement des frais de procédure encourus jusque-là, en application de la règle générale de l' art. 66 al. 1 LTF ,</w:t>
      </w:r>
    </w:p>
    <w:p>
      <w:r>
        <w:t>qu'il n'y a aucun motif de déroger à cette règle,</w:t>
      </w:r>
    </w:p>
    <w:p>
      <w:r>
        <w:t>que la cause étant en l'état d'être jugée, les frais judiciaires mis à la charge du recourant seront fixés à 1'000 fr. ( art. 5 al. 2 PCF , par renvoi de l' art. 71 LTF ; art. 66 al. 2 et 5 LTF ),</w:t>
      </w:r>
    </w:p>
    <w:p>
      <w:r>
        <w:t>que conformément à l' art. 68 al. 3 LTF , il n'y a pas lieu d'allouer des dépens aux autorités intimées, lesquelles ont agi dans le cadre de leurs attributions officielles et n'ont pas été invitées à se déterminer.</w:t>
      </w:r>
    </w:p>
    <w:p>
      <w:r>
        <w:t>Par ces motifs, le Juge unique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1'000 fr., sont mis à la charge du recourant.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 mandataire du recourant, à la Municipalité de Prilly, à la Préfecture de l'Ouest lausannois, à la Direction générale des affaires institutionnelles et des communes (DGAIC) du canton de Vaud et au Conseil d'État du canton de Vaud.</w:t>
      </w:r>
    </w:p>
    <w:p>
      <w:r>
        <w:t>Lausanne, le 9 mai 2025</w:t>
      </w:r>
    </w:p>
    <w:p>
      <w:r>
        <w:t>Au nom de la Ire Cour de droit public</w:t>
      </w:r>
    </w:p>
    <w:p>
      <w:r>
        <w:t>du Tribunal fédéral suisse</w:t>
      </w:r>
    </w:p>
    <w:p>
      <w:r>
        <w:t>Le Juge unique : Merz</w:t>
      </w:r>
    </w:p>
    <w:p>
      <w:r>
        <w:t>Le Greffier : Hausammann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