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93/2016 vom 30. März 2016</w:t>
      </w:r>
    </w:p>
    <w:p>
      <w:r>
        <w:t>Bundesgericht, 2016-03-30, DE</w:t>
      </w:r>
    </w:p>
    <w:p>
      <w:r>
        <w:rPr>
          <w:b/>
        </w:rPr>
        <w:t xml:space="preserve">Quelle: </w:t>
      </w:r>
      <w:r>
        <w:t>https://mcp.opencaselaw.ch/entscheid/bger_1C_93_2016</w:t>
      </w:r>
    </w:p>
    <w:p>
      <w:r>
        <w:t>FR: TF 1C 93/2016 du 30 mars 2016</w:t>
      </w:r>
    </w:p>
    <w:p>
      <w:r>
        <w:t>IT: TF 1C 93/2016 del 30 marzo 2016</w:t>
      </w:r>
    </w:p>
    <w:p>
      <w:pPr>
        <w:pStyle w:val="Heading2"/>
      </w:pPr>
      <w:r>
        <w:t>Regeste</w:t>
      </w:r>
    </w:p>
    <w:p>
      <w:r>
        <w:t>Urnenabstimmung vom 28. Februar 2016 Hopfräben | Politische Rechte</w:t>
      </w:r>
    </w:p>
    <w:p>
      <w:pPr>
        <w:pStyle w:val="Heading2"/>
      </w:pPr>
      <w:r>
        <w:t>Volltext</w:t>
      </w:r>
    </w:p>
    <w:p>
      <w:r>
        <w:t>Bundesgericht I. Öffentlich-rechtliche Abteilung 30.03.2016 1C 93/2016 (1C_93/2016) Tribunal fédéral Ire Cour de droit public 30.03.2016 1C 93/2016 (1C_93/2016) Tribunale federale I Corte di diritto pubblico 30.03.2016 1C 93/2016 (1C_93/2016)</w:t>
      </w:r>
    </w:p>
    <w:p>
      <w:r>
        <w:t>Urnenabstimmung vom 28. Februar 2016 Hopfräben | Politische Rechte</w:t>
      </w:r>
    </w:p>
    <w:p>
      <w:r>
        <w:t>Bundesgericht Tribunal fédéral Tribunale federale Tribunal federal {T 1/2} 1C_93/2016 Verfügung vom 30. März 2016 I. öffentlich-rechtliche Abteilung Besetzung Bundesrichter Fonjallaz, Präsident, Gerichtsschreiber Pfäffli. Verfahrensbeteiligte Isabelle Schwander, Beschwerdeführerin, gegen Bezirk Schwyz, Brüöl 7, Postfach 60, 6431 Schwyz, handelnd durch den Bezirksrat Schwyz, Rathaus, Postfach 60, 6431 Schwyz. Gegenstand Urnenabstimmung vom 28. Februar 2016 Hopfräben, Beschwerde gegen den Zwischenbescheid vom 22. Februar 2016 des Verwaltungsgerichts des Kantons Schwyz, Einzelrichter. In Erwägung, dass Isabelle Schwander mit Eingabe vom 23. Februar 2016 Beschwerde gegen den Zwischenbescheid des Verwaltungsgerichts des Kantons Schwyz vom 22. Februar 2016 betreffend Anordnung einer vorsorglichen Massnahme in Sachen Stimmrechtsbeschwerde gegen die Urnenabstimmung vom 28. Februar 2016 erhoben hat; dass Isabelle Schwander ihre Beschwerde vom 23. Februar 2016 mit Schreiben vom 24. März 2016 zurückgezogen hat; dass das Beschwerdeverfahren somit im Verfahren nach Art. 32 Abs. 2 BGG als durch Beschwerderückzug erledigt abzuschreiben ist; dass bei diesem Ausgang des Verfahrens die Gerichtskosten der Beschwerdeführerin aufzuerlegen sind ( Art. 66 Abs. 1 BGG ); verfügt der Präsident: 1. Das Verfahren wird infolge Rückzugs der Beschwerde abgeschrieben. 2. Die Gerichtskosten von Fr. 500.-- werden der Beschwerdeführerin auferlegt. 3. Diese Verfügung wird der Beschwerdeführerin, dem Bezirk Schwyz und dem Verwaltungsgericht des Kantons Schwyz, Einzelrichter, schriftlich mitgeteilt. Lausanne, 30. März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