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1C_81/2024 vom 3. Oktober 2024</w:t>
      </w:r>
    </w:p>
    <w:p>
      <w:r>
        <w:t>Bundesgericht, 2024-10-03, FR</w:t>
      </w:r>
    </w:p>
    <w:p>
      <w:r>
        <w:rPr>
          <w:b/>
        </w:rPr>
        <w:t xml:space="preserve">Quelle: </w:t>
      </w:r>
      <w:r>
        <w:t>https://mcp.opencaselaw.ch/entscheid/bger_1C_81_2024</w:t>
      </w:r>
    </w:p>
    <w:p>
      <w:r>
        <w:t>FR: TF 1C_81/2024 du 3 octobre 2024</w:t>
      </w:r>
    </w:p>
    <w:p>
      <w:r>
        <w:t>IT: TF 1C_81/2024 del 3 ottobre 2024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1C_81/2024</w:t>
      </w:r>
    </w:p>
    <w:p>
      <w:r>
        <w:t>Ordonnance du 3 octobre 2024</w:t>
      </w:r>
    </w:p>
    <w:p>
      <w:r>
        <w:t>Ire Cour de droit public</w:t>
      </w:r>
    </w:p>
    <w:p>
      <w:r>
        <w:t>Composition</w:t>
      </w:r>
    </w:p>
    <w:p>
      <w:r>
        <w:t>M. le Juge fédéral Chaix, Juge présidant.</w:t>
      </w:r>
    </w:p>
    <w:p>
      <w:r>
        <w:t>Greffier : M. Parmelin.</w:t>
      </w:r>
    </w:p>
    <w:p>
      <w:r>
        <w:t>Participants à la procédure</w:t>
      </w:r>
    </w:p>
    <w:p>
      <w:r>
        <w:t>A.A.________ et B.A.________,</w:t>
      </w:r>
    </w:p>
    <w:p>
      <w:r>
        <w:t>représentés par Me Paul Hanna, avocat,</w:t>
      </w:r>
    </w:p>
    <w:p>
      <w:r>
        <w:t>recourants,</w:t>
      </w:r>
    </w:p>
    <w:p>
      <w:r>
        <w:t>contre</w:t>
      </w:r>
    </w:p>
    <w:p>
      <w:r>
        <w:t>C.________ SA,</w:t>
      </w:r>
    </w:p>
    <w:p>
      <w:r>
        <w:t>D.________ SA,</w:t>
      </w:r>
    </w:p>
    <w:p>
      <w:r>
        <w:t>représentées par Me Aurèle Muller, avocat,</w:t>
      </w:r>
    </w:p>
    <w:p>
      <w:r>
        <w:t>intimées,</w:t>
      </w:r>
    </w:p>
    <w:p>
      <w:r>
        <w:t>Commune de Cologny,</w:t>
      </w:r>
    </w:p>
    <w:p>
      <w:r>
        <w:t>route de La-Capite 24, case postale 86, 1223 Cologny, représentée par Me Didier de Montmollin, avocat,</w:t>
      </w:r>
    </w:p>
    <w:p>
      <w:r>
        <w:t>Département du territoire de la République et canton de Genève, Office des autorisations de construire, Service des affaires juridiques, case postale 22, 1211 Genève 8.</w:t>
      </w:r>
    </w:p>
    <w:p>
      <w:r>
        <w:t>Objet</w:t>
      </w:r>
    </w:p>
    <w:p>
      <w:r>
        <w:t>Autorisation de construire,</w:t>
      </w:r>
    </w:p>
    <w:p>
      <w:r>
        <w:t>recours contre l'arrêt de la Chambre administrative de la Cour de justice de la République et canton de Genève du 19 décembre 2023 (ATA/1364/2023 - A/73/2022-LCI).</w:t>
      </w:r>
    </w:p>
    <w:p>
      <w:r>
        <w:t>Vu :</w:t>
      </w:r>
    </w:p>
    <w:p>
      <w:r>
        <w:t>la décision du Département du territoire de la République et canton de Genève du 26 novembre 2021 qui délivre à C.________ SA et à D.________ SA l'autorisation de construire cinq immeubles de logements et un garage souterrain sur la parcelle n° 2'309 de la commune de Cologny,</w:t>
      </w:r>
    </w:p>
    <w:p>
      <w:r>
        <w:t>le jugement du Tribunal administratif de première instance du 27 avril 2023 qui confirme cette décision, sous réserve de l'adjonction d'une condition supplémentaire à l'autorisation de construire, sur recours de la Commune de Cologny et de plusieurs propriétaires voisins,</w:t>
      </w:r>
    </w:p>
    <w:p>
      <w:r>
        <w:t>l'arrêt de la Chambre administrative de la Cour de justice du 19 décembre 2023 qui rejette les recours interjetés contre ce jugement,</w:t>
      </w:r>
    </w:p>
    <w:p>
      <w:r>
        <w:t>le recours en matière de droit public déposé le 1</w:t>
      </w:r>
    </w:p>
    <w:p>
      <w:r>
        <w:t>er février 2024 contre cet arrêt par les propriétaires voisins A.A.________ et B.A.________ Hanna,</w:t>
      </w:r>
    </w:p>
    <w:p>
      <w:r>
        <w:t>l'ordonnance incidente sur effet suspensif rendue le 27 février 2024,</w:t>
      </w:r>
    </w:p>
    <w:p>
      <w:r>
        <w:t>les déterminations du Département du territoire et des intimées qui concluent au rejet du recours, et celles des Offices fédéraux consultés,</w:t>
      </w:r>
    </w:p>
    <w:p>
      <w:r>
        <w:t>les prolongations de délai accordées aux parties pour déposer des observations complémentaires,</w:t>
      </w:r>
    </w:p>
    <w:p>
      <w:r>
        <w:t>le courrier du 1</w:t>
      </w:r>
    </w:p>
    <w:p>
      <w:r>
        <w:t>er octobre 2024 par lequel les recourants informent le Tribunal fédéral que les parties sont parvenues à un accord et déclarent retirer leur recours;</w:t>
      </w:r>
    </w:p>
    <w:p>
      <w:r>
        <w:t>considérant :</w:t>
      </w:r>
    </w:p>
    <w:p>
      <w:r>
        <w:t>qu'il sied de prendre acte du retrait du recours et de rayer la cause du rôle ( art. 73 PCF par renvoi de l' art. 71 LTF ; art. 32 al. 2 LTF ),</w:t>
      </w:r>
    </w:p>
    <w:p>
      <w:r>
        <w:t>que celui qui retire un recours doit en principe être considéré comme une partie succombante, astreinte au paiement des frais de procédure encourus jusque-là, en application de la règle générale de l' art. 66 al. 1 LTF ,</w:t>
      </w:r>
    </w:p>
    <w:p>
      <w:r>
        <w:t>qu'il n'y a aucun motif de déroger à cette règle,</w:t>
      </w:r>
    </w:p>
    <w:p>
      <w:r>
        <w:t>qu'au vu des actes d'instruction effectués, les frais judiciaires mis à la charge des recourants seront fixés à 800 francs ( art. 5 al. 2 PCF , par renvoi de l' art. 71 LTF ; art. 66 al. 2 LTF ),</w:t>
      </w:r>
    </w:p>
    <w:p>
      <w:r>
        <w:t>qu'il convient au surplus de prendre acte du renoncement des intimées à l'octroi de dépens;</w:t>
      </w:r>
    </w:p>
    <w:p>
      <w:r>
        <w:t>par ces motifs, le Juge présidant ordonne :</w:t>
      </w:r>
    </w:p>
    <w:p>
      <w:r>
        <w:t>1.</w:t>
      </w:r>
    </w:p>
    <w:p>
      <w:r>
        <w:t>La cause est rayée du rôle par suite de retrait du recours.</w:t>
      </w:r>
    </w:p>
    <w:p>
      <w:r>
        <w:t>2.</w:t>
      </w:r>
    </w:p>
    <w:p>
      <w:r>
        <w:t>Les frais judiciaires, arrêtés à 1'000 fr., sont mis à la charge des recourants.</w:t>
      </w:r>
    </w:p>
    <w:p>
      <w:r>
        <w:t>3.</w:t>
      </w:r>
    </w:p>
    <w:p>
      <w:r>
        <w:t>Il n'est pas alloué de dépens.</w:t>
      </w:r>
    </w:p>
    <w:p>
      <w:r>
        <w:t>4.</w:t>
      </w:r>
    </w:p>
    <w:p>
      <w:r>
        <w:t>La présente ordonnance est communiquée aux mandataires des parties et de la Commune de Cologny, au Département du territoire et à la Chambre administrative de la Cour de justice de la République et canton de Genève, ainsi qu'aux Offices fédéraux du développement du territoire et de l'environnement.</w:t>
      </w:r>
    </w:p>
    <w:p>
      <w:r>
        <w:t>Lausanne, le 3 octobre 2024</w:t>
      </w:r>
    </w:p>
    <w:p>
      <w:r>
        <w:t>Au nom de la Ire Cour de droit public</w:t>
      </w:r>
    </w:p>
    <w:p>
      <w:r>
        <w:t>du Tribunal fédéral suisse</w:t>
      </w:r>
    </w:p>
    <w:p>
      <w:r>
        <w:t>Le Juge présidant : Chaix</w:t>
      </w:r>
    </w:p>
    <w:p>
      <w:r>
        <w:t>Le Greffier : Parmelin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