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1C_720/2025 vom 4. Dezember 2025</w:t>
      </w:r>
    </w:p>
    <w:p>
      <w:r>
        <w:t>Bundesgericht, 2025-12-04, FR</w:t>
      </w:r>
    </w:p>
    <w:p>
      <w:r>
        <w:rPr>
          <w:b/>
        </w:rPr>
        <w:t xml:space="preserve">Quelle: </w:t>
      </w:r>
      <w:r>
        <w:t>https://mcp.opencaselaw.ch/entscheid/bger_1C_720_2025</w:t>
      </w:r>
    </w:p>
    <w:p>
      <w:r>
        <w:t>FR: TF 1C_720/2025 du 4 décembre 2025</w:t>
      </w:r>
    </w:p>
    <w:p>
      <w:r>
        <w:t>IT: TF 1C_720/2025 del 4 dicembre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1C_720/2025</w:t>
      </w:r>
    </w:p>
    <w:p>
      <w:r>
        <w:t>Ordonnance du 4 décembre 2025</w:t>
      </w:r>
    </w:p>
    <w:p>
      <w:r>
        <w:t>Ire Cour de droit public</w:t>
      </w:r>
    </w:p>
    <w:p>
      <w:r>
        <w:t>Composition</w:t>
      </w:r>
    </w:p>
    <w:p>
      <w:r>
        <w:t>M. le Juge fédéral Haag, Président.</w:t>
      </w:r>
    </w:p>
    <w:p>
      <w:r>
        <w:t>Greffier : M. Kurz.</w:t>
      </w:r>
    </w:p>
    <w:p>
      <w:r>
        <w:t>Participants à la procédure</w:t>
      </w:r>
    </w:p>
    <w:p>
      <w:r>
        <w:t>A.A.________et B.A.________,</w:t>
      </w:r>
    </w:p>
    <w:p>
      <w:r>
        <w:t>tous les deux représentés par</w:t>
      </w:r>
    </w:p>
    <w:p>
      <w:r>
        <w:t>Me Carole Revelo, avocate,</w:t>
      </w:r>
    </w:p>
    <w:p>
      <w:r>
        <w:t>recourants,</w:t>
      </w:r>
    </w:p>
    <w:p>
      <w:r>
        <w:t>contre</w:t>
      </w:r>
    </w:p>
    <w:p>
      <w:r>
        <w:t>1. C.________,</w:t>
      </w:r>
    </w:p>
    <w:p>
      <w:r>
        <w:t>2. D.________ SA,</w:t>
      </w:r>
    </w:p>
    <w:p>
      <w:r>
        <w:t>représentée par Me Marc Oederlin, avocat,</w:t>
      </w:r>
    </w:p>
    <w:p>
      <w:r>
        <w:t>intimés,</w:t>
      </w:r>
    </w:p>
    <w:p>
      <w:r>
        <w:t>Département du territoire de la République et canton de Genève, Office des autorisations de construire, Service des affaires juridiques, case postale 22, 1211 Genève 8.</w:t>
      </w:r>
    </w:p>
    <w:p>
      <w:r>
        <w:t>Objet</w:t>
      </w:r>
    </w:p>
    <w:p>
      <w:r>
        <w:t>Permis de construire,</w:t>
      </w:r>
    </w:p>
    <w:p>
      <w:r>
        <w:t>recours contre l'arrêt de la Cour de justice de la République et canton de Genève, Chambre administrative, du 28 octobre 2025 (A/1284/2024-LCI ATA/1200/2025).</w:t>
      </w:r>
    </w:p>
    <w:p>
      <w:r>
        <w:t>Vu :</w:t>
      </w:r>
    </w:p>
    <w:p>
      <w:r>
        <w:t>Le recours en matière de droit public formé le 1er décembre 2025 par A.A.________ et B.A.________ contre l'arrêt du 28 octobre 2025 de la Chambre administrative de la Cour de justice genevoise, assorti d'une demande d'effet suspensif,</w:t>
      </w:r>
    </w:p>
    <w:p>
      <w:r>
        <w:t>La lettre de la mandataire des recourants du 4 décembre 2025 déclarant retirer le recours,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une partie succombante, en principe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que le retrait du recours étant intervenu immédiatement après son dépôt, les frais judiciaires peuvent être fixés à 500 fr., à la charge solidaire des recourants,</w:t>
      </w:r>
    </w:p>
    <w:p>
      <w:r>
        <w:t>qu'il n'y a pas lieu d'allouer de dépens, les intimés n'ayant pas été invités à procéder.</w:t>
      </w:r>
    </w:p>
    <w:p>
      <w:r>
        <w:t>Par ces motifs, le Président ordonne :</w:t>
      </w:r>
    </w:p>
    <w:p>
      <w:r>
        <w:t>1.</w:t>
      </w:r>
    </w:p>
    <w:p>
      <w:r>
        <w:t>La cause 1C_720/2025 est rayée du rôle par suite de retrait du recours.</w:t>
      </w:r>
    </w:p>
    <w:p>
      <w:r>
        <w:t>2.</w:t>
      </w:r>
    </w:p>
    <w:p>
      <w:r>
        <w:t>Les frais judiciaires, arrêtés à 500 francs, sont mis à la charge solidaire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parties, au Département du territoire de la République et canton de Genève et à la Cour de justice de la République et canton de Genève, Chambre administrative.</w:t>
      </w:r>
    </w:p>
    <w:p>
      <w:r>
        <w:t>Lausanne, le 4 décembre 2025</w:t>
      </w:r>
    </w:p>
    <w:p>
      <w:r>
        <w:t>Au nom de la Ire Cour de droit public</w:t>
      </w:r>
    </w:p>
    <w:p>
      <w:r>
        <w:t>du Tribunal fédéral suisse</w:t>
      </w:r>
    </w:p>
    <w:p>
      <w:r>
        <w:t>Le Président : Haag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