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1C_674/2017 vom 25. Januar 2018</w:t>
      </w:r>
    </w:p>
    <w:p>
      <w:r>
        <w:t>Bundesgericht, 2018-01-25, DE</w:t>
      </w:r>
    </w:p>
    <w:p>
      <w:r>
        <w:rPr>
          <w:b/>
        </w:rPr>
        <w:t xml:space="preserve">Quelle: </w:t>
      </w:r>
      <w:r>
        <w:t>https://mcp.opencaselaw.ch/entscheid/bger_1C_674_2017</w:t>
      </w:r>
    </w:p>
    <w:p>
      <w:r>
        <w:t>FR: TF 1C_674/2017 du 25 janvier 2018</w:t>
      </w:r>
    </w:p>
    <w:p>
      <w:r>
        <w:t>IT: TF 1C_674/2017 del 25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1C_674/2017</w:t>
      </w:r>
    </w:p>
    <w:p>
      <w:r>
        <w:t>Verfügung vom 25. Januar 2018</w:t>
      </w:r>
    </w:p>
    <w:p>
      <w:r>
        <w:t>I. öffentlich-rechtliche Abteilung</w:t>
      </w:r>
    </w:p>
    <w:p>
      <w:r>
        <w:t>Besetzung</w:t>
      </w:r>
    </w:p>
    <w:p>
      <w:r>
        <w:t>Bundesrichter Karlen, Instruktionsrichter,</w:t>
      </w:r>
    </w:p>
    <w:p>
      <w:r>
        <w:t>Gerichtsschreiber Härri.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Bundesamt für Justiz, Fachbereich Auslieferung, Bundesrain 20, 3003 Bern.</w:t>
      </w:r>
    </w:p>
    <w:p>
      <w:r>
        <w:t>Gegenstand</w:t>
      </w:r>
    </w:p>
    <w:p>
      <w:r>
        <w:t>Auslieferung an die Tschechische Republik,</w:t>
      </w:r>
    </w:p>
    <w:p>
      <w:r>
        <w:t>Beschwerde gegen den Entscheid des Bundesstrafgerichts, Beschwerdekammer, vom 16. November 2017 (RR.2017.296).</w:t>
      </w:r>
    </w:p>
    <w:p>
      <w:r>
        <w:t>In Erwägung,</w:t>
      </w:r>
    </w:p>
    <w:p>
      <w:r>
        <w:t>dass das tschechische Justizministerium am 7. September 2017 um die Auslieferung des tschechischen Staatsangehörigen A.________ zur Vollstreckung einer Freiheitsstrafe von 30 Monaten ersuchte;</w:t>
      </w:r>
    </w:p>
    <w:p>
      <w:r>
        <w:t>dass das Bundesamt für Justiz (BJ) am 4. Oktober 2017 die Auslieferung bewilligte;</w:t>
      </w:r>
    </w:p>
    <w:p>
      <w:r>
        <w:t>dass das Bundesstrafgericht (Beschwerdekammer) die von A.________ dagegen erhobene Beschwerde am 16. November 2017 abwies und die Auslieferung unter Vorbehalt eines rechtskräftigen ablehnenden Asylentscheids bewilligte;</w:t>
      </w:r>
    </w:p>
    <w:p>
      <w:r>
        <w:t>dass A.________ mit Eingabe vom 26. November 2017 an das Bundesstrafgericht Beschwerde gegen dessen Entscheid vom 16. November 2017 erhob;</w:t>
      </w:r>
    </w:p>
    <w:p>
      <w:r>
        <w:t>dass das Bundesstrafgericht die Beschwerde am 7. Dezember 2017 zuständigkeitshalber an das Bundesgericht weiterleitete;</w:t>
      </w:r>
    </w:p>
    <w:p>
      <w:r>
        <w:t>dass A.________ die Beschwerde am 23. Januar 2018 zurückzog;</w:t>
      </w:r>
    </w:p>
    <w:p>
      <w:r>
        <w:t>dass damit das bundesgerichtliche Beschwerdeverfahren - durch den Instruktionsrichter als Einzelrichter ( Art. 32 Abs. 2 BGG ) - abzuschreiben ist;</w:t>
      </w:r>
    </w:p>
    <w:p>
      <w:r>
        <w:t>dass es sich unter den gegebenen Umständen rechtfertigt, auf die Erhebung von Gerichtskosten zu verzichten ( Art. 66 Abs. 2 BGG ),</w:t>
      </w:r>
    </w:p>
    <w:p>
      <w:r>
        <w:t>verfügt der Instruktionsrichter:</w:t>
      </w:r>
    </w:p>
    <w:p>
      <w:r>
        <w:t>1.</w:t>
      </w:r>
    </w:p>
    <w:p>
      <w:r>
        <w:t>Das Verfahren 1C_674/2017 wird zufolge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dem Beschwerdeführer, dem Bundesamt für Justiz, Fachbereich Auslieferung, dem Bundesstrafgericht, Beschwerdekammer, und dem Staatssekretariat für Migration schriftlich mitgeteilt.</w:t>
      </w:r>
    </w:p>
    <w:p>
      <w:r>
        <w:t>Lausanne, 25. Januar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Instruktionsrichter: Karlen</w:t>
      </w:r>
    </w:p>
    <w:p>
      <w:r>
        <w:t>Der Gerichtsschreiber: Härri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