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640/2022 vom 13. Dezember 2022</w:t>
      </w:r>
    </w:p>
    <w:p>
      <w:r>
        <w:t>Bundesgericht, 2022-12-13, FR</w:t>
      </w:r>
    </w:p>
    <w:p>
      <w:r>
        <w:rPr>
          <w:b/>
        </w:rPr>
        <w:t xml:space="preserve">Quelle: </w:t>
      </w:r>
      <w:r>
        <w:t>https://mcp.opencaselaw.ch/entscheid/bger_1C_640_2022</w:t>
      </w:r>
    </w:p>
    <w:p>
      <w:r>
        <w:t>FR: TF 1C 640/2022 du 13 décembre 2022</w:t>
      </w:r>
    </w:p>
    <w:p>
      <w:r>
        <w:t>IT: TF 1C 640/2022 del 13 dicembre 2022</w:t>
      </w:r>
    </w:p>
    <w:p>
      <w:pPr>
        <w:pStyle w:val="Heading2"/>
      </w:pPr>
      <w:r>
        <w:t>Regeste</w:t>
      </w:r>
    </w:p>
    <w:p>
      <w:r>
        <w:t>Election au Conseil fédéral | Droits politiques</w:t>
      </w:r>
    </w:p>
    <w:p>
      <w:pPr>
        <w:pStyle w:val="Heading2"/>
      </w:pPr>
      <w:r>
        <w:t>Erwägungen</w:t>
      </w:r>
    </w:p>
    <w:p>
      <w:r>
        <w:rPr>
          <w:b/>
        </w:rPr>
        <w:t>E. 1</w:t>
      </w:r>
    </w:p>
    <w:p>
      <w:r>
        <w:t>Le 7 décembre 2022, l'Assemblée fédérale a élu Albert Rösti et Elisabeth Baume-Schneider comme membres du Conseil fédéral pour la fin de la législature 2019 - 2023. Le 7 décembre 2022, A.________ a déposé un recours en matière de droit public auprès du Tribunal fédéral contre la décision de l'Assemblée fédérale d'élire Elisabeth Baume-Schneider.</w:t>
      </w:r>
    </w:p>
    <w:p>
      <w:r>
        <w:rPr>
          <w:b/>
        </w:rPr>
        <w:t>E. 2</w:t>
      </w:r>
    </w:p>
    <w:p>
      <w:r>
        <w:t>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 ATF 147 I 194 consid. 4.1; 145 I 207 consid. 1.5; 138 I 61 consid. 7). La décision du 7 décembre 2022 de l'Assemblée fédérale d'élire Elisabeth Baume-Schneider (cf. art. 157 al. 1 let. a, 168 al. 1 et 175 Cst., art. 133 de la loi fédérale sur l'Assemblée fédérale du 13 décembre 2002 [LParl; RS 171.10]) ne peut par conséquent pas faire l'objet d'un recours au Tribunal fédéral.</w:t>
      </w:r>
    </w:p>
    <w:p>
      <w:r>
        <w:rPr>
          <w:b/>
        </w:rPr>
        <w:t>E. 3</w:t>
      </w:r>
    </w:p>
    <w:p>
      <w:r>
        <w:t>Le recours doit par conséquent être déclaré irrecevable selon la procédure simplifiée prévue par l' art. 108 al. 1 let. a LTF , sans qu'il y ait lieu d'ordonner un échange d'écritures. Compte tenu des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