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1C_624/2019 vom 15. Januar 2020</w:t>
      </w:r>
    </w:p>
    <w:p>
      <w:r>
        <w:t>Bundesgericht, 2020-01-15, DE</w:t>
      </w:r>
    </w:p>
    <w:p>
      <w:r>
        <w:rPr>
          <w:b/>
        </w:rPr>
        <w:t xml:space="preserve">Quelle: </w:t>
      </w:r>
      <w:r>
        <w:t>https://mcp.opencaselaw.ch/entscheid/bger_1C_624_2019</w:t>
      </w:r>
    </w:p>
    <w:p>
      <w:r>
        <w:t>FR: TF 1C_624/2019 du 15 janvier 2020</w:t>
      </w:r>
    </w:p>
    <w:p>
      <w:r>
        <w:t>IT: TF 1C_624/2019 del 15 gennaio 2020</w:t>
      </w:r>
    </w:p>
    <w:p>
      <w:pPr>
        <w:pStyle w:val="Heading2"/>
      </w:pPr>
      <w:r>
        <w:t>Volltext</w:t>
      </w:r>
    </w:p>
    <w:p>
      <w:r>
        <w:t>Bundesgericht</w:t>
      </w:r>
    </w:p>
    <w:p>
      <w:r>
        <w:t>Tribunal fédéral</w:t>
      </w:r>
    </w:p>
    <w:p>
      <w:r>
        <w:t>Tribunale federale</w:t>
      </w:r>
    </w:p>
    <w:p>
      <w:r>
        <w:t>Tribunal federal</w:t>
      </w:r>
    </w:p>
    <w:p>
      <w:r>
        <w:t>1C_624/2019</w:t>
      </w:r>
    </w:p>
    <w:p>
      <w:r>
        <w:t>Verfügung vom 15. Januar 2020</w:t>
      </w:r>
    </w:p>
    <w:p>
      <w:r>
        <w:t>I. öffentlich-rechtliche Abteilung</w:t>
      </w:r>
    </w:p>
    <w:p>
      <w:r>
        <w:t>Besetzung</w:t>
      </w:r>
    </w:p>
    <w:p>
      <w:r>
        <w:t>Bundesrichter Chaix, Präsident,</w:t>
      </w:r>
    </w:p>
    <w:p>
      <w:r>
        <w:t>Gerichtsschreiber Störi.</w:t>
      </w:r>
    </w:p>
    <w:p>
      <w:r>
        <w:t>Verfahrensbeteiligte</w:t>
      </w:r>
    </w:p>
    <w:p>
      <w:r>
        <w:t>A.________ AG,</w:t>
      </w:r>
    </w:p>
    <w:p>
      <w:r>
        <w:t>Beschwerdeführerin,</w:t>
      </w:r>
    </w:p>
    <w:p>
      <w:r>
        <w:t>gegen</w:t>
      </w:r>
    </w:p>
    <w:p>
      <w:r>
        <w:t>Strassenverkehrsamt des Kantons Zürich, Bereich Administrativmassnahmen,</w:t>
      </w:r>
    </w:p>
    <w:p>
      <w:r>
        <w:t>Lessingstrasse 33, Postfach, 8090 Zürich.</w:t>
      </w:r>
    </w:p>
    <w:p>
      <w:r>
        <w:t>Gegenstand</w:t>
      </w:r>
    </w:p>
    <w:p>
      <w:r>
        <w:t>Entzug der Kontrollschilder,</w:t>
      </w:r>
    </w:p>
    <w:p>
      <w:r>
        <w:t>Beschwerde gegen die Verfügung des Verwaltungsgerichts des Kantons Zürich, 1. Abteilung, Einzelrichter, vom 21. November 2019 (VB.2019.00677).</w:t>
      </w:r>
    </w:p>
    <w:p>
      <w:r>
        <w:t>Erwägungen:</w:t>
      </w:r>
    </w:p>
    <w:p>
      <w:r>
        <w:t>Am 21. November 2019 trat das Verwaltungsgericht des Kantons Zürich auf die Beschwerde der A.________ AG gegen die Verfügung des Strassenverkehrsamts des Kantons Zürich, mit welcher es ihr zwei Kontrollschilder und die Fahrzeugausweise entzogen hatte, nicht ein. Mit Eingabe vom 26. November 2019 erhob die A.________ AG Beschwerde gegen diese Verfügung des Verwaltungsgerichts und zog diese mit Schreiben vom 8. Januar 2020 wieder zurück.</w:t>
      </w:r>
    </w:p>
    <w:p>
      <w:r>
        <w:t>Mit dem Rückzug der Beschwerde ist das Verfahren nach Art. 32 Abs. 2 BGG abzuschreiben. Dementsprechend trägt die Beschwerdeführerin die Gerichtskosten ( Art. 66 Abs. 1 und 2 BGG ); ein Grund, von einer Kostenauflage abzusehen, wie es die Beschwerdeführerin beantragt, ist nicht ersichtlich.</w:t>
      </w:r>
    </w:p>
    <w:p>
      <w:r>
        <w:t>Demnach verfügt der Präsident:</w:t>
      </w:r>
    </w:p>
    <w:p>
      <w:r>
        <w:t>1.</w:t>
      </w:r>
    </w:p>
    <w:p>
      <w:r>
        <w:t>Die Beschwerde wird als durch Rückzug erledigt abgeschrieben.</w:t>
      </w:r>
    </w:p>
    <w:p>
      <w:r>
        <w:t>2.</w:t>
      </w:r>
    </w:p>
    <w:p>
      <w:r>
        <w:t>Die Gerichtskosten von Fr. 500.-- werden der Beschwerdeführerin auferlegt.</w:t>
      </w:r>
    </w:p>
    <w:p>
      <w:r>
        <w:t>3.</w:t>
      </w:r>
    </w:p>
    <w:p>
      <w:r>
        <w:t>Diese Verfügung wird der Beschwerdeführerin, dem Strassenverkehrsamt des Kantons Zürich und dem Verwaltungsgericht des Kantons Zürich, 1. Abteilung, Einzelrichter, schriftlich mitgeteilt.</w:t>
      </w:r>
    </w:p>
    <w:p>
      <w:r>
        <w:t>Lausanne, 15. Januar 2020</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