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613/2018 vom 21. November 2018</w:t>
      </w:r>
    </w:p>
    <w:p>
      <w:r>
        <w:t>Bundesgericht, 2018-11-21, DE</w:t>
      </w:r>
    </w:p>
    <w:p>
      <w:r>
        <w:rPr>
          <w:b/>
        </w:rPr>
        <w:t xml:space="preserve">Quelle: </w:t>
      </w:r>
      <w:r>
        <w:t>https://mcp.opencaselaw.ch/entscheid/bger_1C_613_2018</w:t>
      </w:r>
    </w:p>
    <w:p>
      <w:r>
        <w:t>FR: TF 1C 613/2018 du 21 novembre 2018</w:t>
      </w:r>
    </w:p>
    <w:p>
      <w:r>
        <w:t>IT: TF 1C 613/2018 del 21 novembre 2018</w:t>
      </w:r>
    </w:p>
    <w:p>
      <w:pPr>
        <w:pStyle w:val="Heading2"/>
      </w:pPr>
      <w:r>
        <w:t>Regeste</w:t>
      </w:r>
    </w:p>
    <w:p>
      <w:r>
        <w:t>Eidgenössische Volksabstimmung vom 25. November 2018 (Selbstbestimmungsinitiative) | Politische Rechte</w:t>
      </w:r>
    </w:p>
    <w:p>
      <w:pPr>
        <w:pStyle w:val="Heading2"/>
      </w:pPr>
      <w:r>
        <w:t>Volltext</w:t>
      </w:r>
    </w:p>
    <w:p>
      <w:r>
        <w:t>Bundesgericht I. Öffentlich-rechtliche Abteilung 21.11.2018 1C 613/2018 (1C_613/2018) Tribunal fédéral Ire Cour de droit public 21.11.2018 1C 613/2018 (1C_613/2018) Tribunale federale I Corte di diritto pubblico 21.11.2018 1C 613/2018 (1C_613/2018)</w:t>
      </w:r>
    </w:p>
    <w:p>
      <w:r>
        <w:t>Eidgenössische Volksabstimmung vom 25. November 2018 (Selbstbestimmungsinitiative) | Politische Rechte</w:t>
      </w:r>
    </w:p>
    <w:p>
      <w:r>
        <w:t>Bundesgericht Tribunal fédéral Tribunale federale Tribunal federal 1C_613/2018 Urteil vom 21. November 2018 I. öffentlich-rechtliche Abteilung Besetzung Bundesrichter Merkli, Präsident, Gerichtsschreiber Pfäffli. Verfahrensbeteiligte Stephan Amacker, Beschwerdeführer, gegen Bundeskanzlei, Bundeshaus West, 3003 Bern. Gegenstand Eidgenössische Volksabstimmung vom 25. November 2018 (Selbstbestimmungsinitiative). In Erwägung, dass Stephan Amacker mit Eingabe vom 20. November 2018 Beschwerde gegen die Volksabstimmung vom 25. November 2018 betreffend die Selbstbestimmungsinitiative beim Bundesgericht erhoben hat;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Zürich zur weiteren Behandlung zu überweisen ist; dass auf eine Kostenauflage zu verzichten ist ( Art. 66 Abs. 1 BGG ); erkennt der Präsident: 1. Auf die Beschwerde wird nicht eingetreten. Die Beschwerde wird zuständigkeitshalber an den Regierungsrat des Kantons Zürich überwiesen. 2. Es werden keine Kosten erhoben. 3. Dieses Urteil wird dem Beschwerdeführer, der Bundeskanzlei und dem Regierungsrat des Kantons Zürich schriftlich mitgeteilt. Lausanne, 21. November 2018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