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1C_601/2021 vom 20. Oktober 2022</w:t>
      </w:r>
    </w:p>
    <w:p>
      <w:r>
        <w:t>Bundesgericht, 2022-10-20, DE</w:t>
      </w:r>
    </w:p>
    <w:p>
      <w:r>
        <w:rPr>
          <w:b/>
        </w:rPr>
        <w:t xml:space="preserve">Quelle: </w:t>
      </w:r>
      <w:r>
        <w:t>https://mcp.opencaselaw.ch/entscheid/bger_1C_601_2021</w:t>
      </w:r>
    </w:p>
    <w:p>
      <w:r>
        <w:t>FR: TF 1C_601/2021 du 20 octobre 2022</w:t>
      </w:r>
    </w:p>
    <w:p>
      <w:r>
        <w:t>IT: TF 1C_601/2021 del 20 ottobre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1C_601/2021</w:t>
      </w:r>
    </w:p>
    <w:p>
      <w:r>
        <w:t>Verfügung vom 20. Oktober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Katholischer Konfessionsteil des Kantons St. Gallen, Administrationsrat,</w:t>
      </w:r>
    </w:p>
    <w:p>
      <w:r>
        <w:t>Kosterhof 6a, 9000 St. Gallen,</w:t>
      </w:r>
    </w:p>
    <w:p>
      <w:r>
        <w:t>Beschwerdegegner,</w:t>
      </w:r>
    </w:p>
    <w:p>
      <w:r>
        <w:t>Politische Gemeinde St. Gallen, Baubewilligungskommission, Neugasse 3, 9004 St. Gallen,</w:t>
      </w:r>
    </w:p>
    <w:p>
      <w:r>
        <w:t>Baudepartement des Kantons St. Gallen, Lämmlisbrunnenstrasse 54, 9001 St. Gallen.</w:t>
      </w:r>
    </w:p>
    <w:p>
      <w:r>
        <w:t>Gegenstand</w:t>
      </w:r>
    </w:p>
    <w:p>
      <w:r>
        <w:t>Baubewilligung (Innenumbauten und Dachaufbauten),</w:t>
      </w:r>
    </w:p>
    <w:p>
      <w:r>
        <w:t>Beschwerde gegen den Entscheid des Verwaltungsgerichts des Kantons St. Gallen, Abteilung I, vom 1. September 2021 (B 2021/35).</w:t>
      </w:r>
    </w:p>
    <w:p>
      <w:r>
        <w:t>In Erwägung,</w:t>
      </w:r>
    </w:p>
    <w:p>
      <w:r>
        <w:t>dass A.________ mit Eingabe vom 7. Oktober 2021 Beschwerde in öffentlich-rechtlichen Angelegenheiten gegen den Entscheid des Verwaltungsgerichts des Kantons St. Gallen vom 1. September 2021 erhoben hat;</w:t>
      </w:r>
    </w:p>
    <w:p>
      <w:r>
        <w:t>dass der Beschwerdeführer mit Schreiben vom 12. Oktober 2022 seine Beschwerde vom 7. Oktober 2021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der Beschwerdeführer entsprechend dem Verfahrensausgang die Gerichtskosten zu tragen hat ( Art. 66 Abs. 1 BGG );</w:t>
      </w:r>
    </w:p>
    <w:p>
      <w:r>
        <w:t>dass dem nicht anwaltlich vertretenen Beschwerdegegner keine Parteientschädigung zusteht ( Art. 68 Abs. 1 und 2 BGG );</w:t>
      </w:r>
    </w:p>
    <w:p>
      <w:r>
        <w:t>verfügt der Präsident:</w:t>
      </w:r>
    </w:p>
    <w:p>
      <w:r>
        <w:t>1.</w:t>
      </w:r>
    </w:p>
    <w:p>
      <w:r>
        <w:t>Das Verfahren 1C_601/2021 wird infolge Rückzugs der Beschwerde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Parteien, der Politischen Gemeinde St. Gallen, dem Baudepartement des Kantons St. Gallen und dem Verwaltungsgericht des Kantons St. Gallen, Abteilung I, schriftlich mitgeteilt.</w:t>
      </w:r>
    </w:p>
    <w:p>
      <w:r>
        <w:t>Lausanne, 20. Oktober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