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1C_521/2009 vom 11. März 2010</w:t>
      </w:r>
    </w:p>
    <w:p>
      <w:r>
        <w:t>Bundesgericht, 2010-03-11, DE</w:t>
      </w:r>
    </w:p>
    <w:p>
      <w:r>
        <w:rPr>
          <w:b/>
        </w:rPr>
        <w:t xml:space="preserve">Quelle: </w:t>
      </w:r>
      <w:r>
        <w:t>https://mcp.opencaselaw.ch/entscheid/bger_1C_521_2009</w:t>
      </w:r>
    </w:p>
    <w:p>
      <w:r>
        <w:t>FR: TF 1C_521/2009 du 11 mars 2010</w:t>
      </w:r>
    </w:p>
    <w:p>
      <w:r>
        <w:t>IT: TF 1C_521/2009 del 11 marzo 2010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 1/2}</w:t>
      </w:r>
    </w:p>
    <w:p>
      <w:r>
        <w:t>1C_521/2009</w:t>
      </w:r>
    </w:p>
    <w:p>
      <w:r>
        <w:t>Verfügung vom 11. März 2010</w:t>
      </w:r>
    </w:p>
    <w:p>
      <w:r>
        <w:t>I. öffentlich-rechtliche Abteilung</w:t>
      </w:r>
    </w:p>
    <w:p>
      <w:r>
        <w:t>Besetzung</w:t>
      </w:r>
    </w:p>
    <w:p>
      <w:r>
        <w:t>Bundesrichter Raselli, als Einzelrichter,</w:t>
      </w:r>
    </w:p>
    <w:p>
      <w:r>
        <w:t>Gerichtsschreiber Dold.</w:t>
      </w:r>
    </w:p>
    <w:p>
      <w:r>
        <w:t>Verfahrensbeteiligte</w:t>
      </w:r>
    </w:p>
    <w:p>
      <w:r>
        <w:t>Vincent Augustin, Beschwerdeführer, vertreten durch Rechtsanwalt Pius Fryberg,</w:t>
      </w:r>
    </w:p>
    <w:p>
      <w:r>
        <w:t>gegen</w:t>
      </w:r>
    </w:p>
    <w:p>
      <w:r>
        <w:t>Grosser Rat des Kantons Graubünden, Masanserstrasse 14, 7000 Chur,</w:t>
      </w:r>
    </w:p>
    <w:p>
      <w:r>
        <w:t>Regierung des Kantons Graubünden, Graues Haus, Reichsgasse 35, 7000 Chur.</w:t>
      </w:r>
    </w:p>
    <w:p>
      <w:r>
        <w:t>Gegenstand</w:t>
      </w:r>
    </w:p>
    <w:p>
      <w:r>
        <w:t>Bündner NFA (Einheit der Materie),</w:t>
      </w:r>
    </w:p>
    <w:p>
      <w:r>
        <w:t>Beschwerde gegen das Urteil vom 9. Oktober 2009 des Verwaltungsgerichts des Kantons Graubünden, 1. Kammer als Verfassungsgericht.</w:t>
      </w:r>
    </w:p>
    <w:p>
      <w:r>
        <w:t>In Erwägung,</w:t>
      </w:r>
    </w:p>
    <w:p>
      <w:r>
        <w:t>dass Vincent Augustin mit Eingabe vom 25. November 2009 Beschwerde gegen das Urteil des Verwaltungsgerichts des Kantons Graubünden vom 9. Oktober 2009 erhoben hat;</w:t>
      </w:r>
    </w:p>
    <w:p>
      <w:r>
        <w:t>dass Vincent Augustin die erwähnte Beschwerde mit Schreiben vom 8. März 2010 zurückgezogen hat;</w:t>
      </w:r>
    </w:p>
    <w:p>
      <w:r>
        <w:t>dass das Beschwerdeverfahren somit als durch Beschwerderückzug erledigt abzuschreiben ist;</w:t>
      </w:r>
    </w:p>
    <w:p>
      <w:r>
        <w:t>dass auf die Erhebung von Gerichtskosten verzichtet wird ( Art. 66 Abs. 2 BGG );</w:t>
      </w:r>
    </w:p>
    <w:p>
      <w:r>
        <w:t>dass bei Rückzug eines Rechtsmittels in der Regel keine Parteientschädigung gesprochen wird, woran auch das Ergebnis der Volksabstimmung, die den Beschwerdeführer zum Rückzug der Beschwerde bewogen hat, nichts ändert;</w:t>
      </w:r>
    </w:p>
    <w:p>
      <w:r>
        <w:t>verfügt der Einzelrichter:</w:t>
      </w:r>
    </w:p>
    <w:p>
      <w:r>
        <w:t>1.</w:t>
      </w:r>
    </w:p>
    <w:p>
      <w:r>
        <w:t>Das Verfahren 1C_521/2009 wird infolge Rückzug der Beschwerde abgeschrieben.</w:t>
      </w:r>
    </w:p>
    <w:p>
      <w:r>
        <w:t>2.</w:t>
      </w:r>
    </w:p>
    <w:p>
      <w:r>
        <w:t>Auf die Erhebung von Gerichtskosten wird verzichtet.</w:t>
      </w:r>
    </w:p>
    <w:p>
      <w:r>
        <w:t>3.</w:t>
      </w:r>
    </w:p>
    <w:p>
      <w:r>
        <w:t>Es wird keine Parteientschädigung zugesprochen.</w:t>
      </w:r>
    </w:p>
    <w:p>
      <w:r>
        <w:t>4.</w:t>
      </w:r>
    </w:p>
    <w:p>
      <w:r>
        <w:t>Diese Verfügung wird dem Beschwerdeführer sowie dem Grossen Rat, der Regierung und dem Verwaltungsgericht des Kantons Graubünden, 1. Kammer als Verfassungsgericht, schriftlich mitgeteilt.</w:t>
      </w:r>
    </w:p>
    <w:p>
      <w:r>
        <w:t>Lausanne, 11. März 2010</w:t>
      </w:r>
    </w:p>
    <w:p>
      <w:r>
        <w:t>Im Namen der I. öffentlich-rechtlichen Abteilung</w:t>
      </w:r>
    </w:p>
    <w:p>
      <w:r>
        <w:t>des Schweizerischen Bundesgerichts</w:t>
      </w:r>
    </w:p>
    <w:p>
      <w:r>
        <w:t>Der Einzelrichter: Der Gerichtsschreiber:</w:t>
      </w:r>
    </w:p>
    <w:p>
      <w:r>
        <w:t>Raselli Dold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