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1C_482/2018 vom 26. September 2018</w:t>
      </w:r>
    </w:p>
    <w:p>
      <w:r>
        <w:t>Bundesgericht, 2018-09-26, FR</w:t>
      </w:r>
    </w:p>
    <w:p>
      <w:r>
        <w:rPr>
          <w:b/>
        </w:rPr>
        <w:t xml:space="preserve">Quelle: </w:t>
      </w:r>
      <w:r>
        <w:t>https://mcp.opencaselaw.ch/entscheid/bger_1C_482_2018</w:t>
      </w:r>
    </w:p>
    <w:p>
      <w:r>
        <w:t>FR: TF 1C_482/2018 du 26 septembre 2018</w:t>
      </w:r>
    </w:p>
    <w:p>
      <w:r>
        <w:t>IT: TF 1C_482/2018 del 26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1C_482/2018</w:t>
      </w:r>
    </w:p>
    <w:p>
      <w:r>
        <w:t>Arrêt du 26 septembre 2018</w:t>
      </w:r>
    </w:p>
    <w:p>
      <w:r>
        <w:t>Ire Cour de droit public</w:t>
      </w:r>
    </w:p>
    <w:p>
      <w:r>
        <w:t>Composition</w:t>
      </w:r>
    </w:p>
    <w:p>
      <w:r>
        <w:t>MM. les Juges fédéraux Merkli, Président,</w:t>
      </w:r>
    </w:p>
    <w:p>
      <w:r>
        <w:t>Fonjallaz et Chaix.</w:t>
      </w:r>
    </w:p>
    <w:p>
      <w:r>
        <w:t>Greffier : M. Kurz.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fédéral de la justice, Unité Extraditions, Bundesrain 20, 3003 Berne.</w:t>
      </w:r>
    </w:p>
    <w:p>
      <w:r>
        <w:t>Objet</w:t>
      </w:r>
    </w:p>
    <w:p>
      <w:r>
        <w:t>Extradition au Luxembourg,</w:t>
      </w:r>
    </w:p>
    <w:p>
      <w:r>
        <w:t>recours contre la décision du Tribunal pénal fédéral, Cour des plaintes, du 11 septembre 2018 (RR.2018.246).</w:t>
      </w:r>
    </w:p>
    <w:p>
      <w:r>
        <w:t>Considérant :</w:t>
      </w:r>
    </w:p>
    <w:p>
      <w:r>
        <w:t>que par décision du 3 août 2018, l'Office fédéral de la justice a accordé l'extradition au Luxembourg de A.________, poursuivi pour des faux dans les titres et des infractions contre le patrimoine commis en septembre 2016;</w:t>
      </w:r>
    </w:p>
    <w:p>
      <w:r>
        <w:t>que par arrêt du 11 septembre 2018, la Cour des plaintes du Tribunal pénal fédéral a rejeté le recours de l'extradé, considérant que l'autorité requérante n'avait pas à convoquer préalablement l'intéressé et que les faits poursuivis ne constituaient pas un cas-bagatelle;</w:t>
      </w:r>
    </w:p>
    <w:p>
      <w:r>
        <w:t>que par acte daté du 18 septembre 2018, A.________ forme une "déclaration d'appel" par laquelle il demande le rejet de la demande d'extradition;</w:t>
      </w:r>
    </w:p>
    <w:p>
      <w:r>
        <w:t>qu'il n'a pas été demandé de réponse;</w:t>
      </w:r>
    </w:p>
    <w:p>
      <w:r>
        <w:t>que selon l' art. 84 LTF , le recours en matière de droit public est recevable à l'encontre d'un arrêt du Tribunal pénal fédéral en matière d'extradition, pour autant qu'il s'agisse d'un cas particulièrement important (al. 1);</w:t>
      </w:r>
    </w:p>
    <w:p>
      <w:r>
        <w:t>qu'un cas est particulièrement important notamment lorsqu'il y a des raisons de supposer que la procédure à l'étranger viole des principes fondamentaux ou comporte d'autres vices graves (al. 2);</w:t>
      </w:r>
    </w:p>
    <w:p>
      <w:r>
        <w:t>qu'en vertu de l' art. 42 al. 2 LTF , il incombe au recourant de démontrer que ces conditions d'entrée en matière (qui sont rappelées dans l'indication des voies de recours de l'arrêt attaqué) sont réunies;</w:t>
      </w:r>
    </w:p>
    <w:p>
      <w:r>
        <w:t>que le recourant reprend les objections soumises à l'instance précédente sans nullement démontrer l'existence d'un cas particulièrement important;</w:t>
      </w:r>
    </w:p>
    <w:p>
      <w:r>
        <w:t>que le recours est dès lors irrecevable;</w:t>
      </w:r>
    </w:p>
    <w:p>
      <w:r>
        <w:t>que les frais judiciaires sont mis à la charge du recourant, conformément à l' art. 66 al. 1 LTF ;</w:t>
      </w:r>
    </w:p>
    <w:p>
      <w:r>
        <w:t>que le présent arrêt est rendu selon la procédure simplifiée prévue à l' art. 109 al. 1 LTF .</w:t>
      </w:r>
    </w:p>
    <w:p>
      <w:r>
        <w:t>Par ces motifs,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1'000 fr. sont mis à la charge du recourant.</w:t>
      </w:r>
    </w:p>
    <w:p>
      <w:r>
        <w:t>3.</w:t>
      </w:r>
    </w:p>
    <w:p>
      <w:r>
        <w:t>Le présent arrêt est communiqué au recourant, à l'Office fédéral de la justice, Unité Extraditions, et au Tribunal pénal fédéral, Cour des plaintes.</w:t>
      </w:r>
    </w:p>
    <w:p>
      <w:r>
        <w:t>Lausanne, le 26 septembre 2018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