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1C_447/2014 vom 22. Januar 2015</w:t>
      </w:r>
    </w:p>
    <w:p>
      <w:r>
        <w:t>Bundesgericht, 2015-01-22, FR</w:t>
      </w:r>
    </w:p>
    <w:p>
      <w:r>
        <w:rPr>
          <w:b/>
        </w:rPr>
        <w:t xml:space="preserve">Quelle: </w:t>
      </w:r>
      <w:r>
        <w:t>https://mcp.opencaselaw.ch/entscheid/bger_1C_447_2014</w:t>
      </w:r>
    </w:p>
    <w:p>
      <w:r>
        <w:t>FR: TF 1C_447/2014 du 22 janvier 2015</w:t>
      </w:r>
    </w:p>
    <w:p>
      <w:r>
        <w:t>IT: TF 1C_447/2014 del 22 gennaio 2015</w:t>
      </w:r>
    </w:p>
    <w:p>
      <w:pPr>
        <w:pStyle w:val="Heading2"/>
      </w:pPr>
      <w:r>
        <w:t>Volltext</w:t>
      </w:r>
    </w:p>
    <w:p>
      <w:r>
        <w:t>Bundesgericht</w:t>
      </w:r>
    </w:p>
    <w:p>
      <w:r>
        <w:t>Tribunal fédéral</w:t>
      </w:r>
    </w:p>
    <w:p>
      <w:r>
        <w:t>Tribunale federale</w:t>
      </w:r>
    </w:p>
    <w:p>
      <w:r>
        <w:t>Tribunal federal</w:t>
      </w:r>
    </w:p>
    <w:p>
      <w:r>
        <w:t>{T 0/2}</w:t>
      </w:r>
    </w:p>
    <w:p>
      <w:r>
        <w:t>1C_447/2014</w:t>
      </w:r>
    </w:p>
    <w:p>
      <w:r>
        <w:t>Ordonnance du 22 janvier 2015</w:t>
      </w:r>
    </w:p>
    <w:p>
      <w:r>
        <w:t>Ire Cour de droit public</w:t>
      </w:r>
    </w:p>
    <w:p>
      <w:r>
        <w:t>Composition</w:t>
      </w:r>
    </w:p>
    <w:p>
      <w:r>
        <w:t>M. le Juge fédéral Fonjallaz, Président.</w:t>
      </w:r>
    </w:p>
    <w:p>
      <w:r>
        <w:t>Greffier : M. Alvarez.</w:t>
      </w:r>
    </w:p>
    <w:p>
      <w:r>
        <w:t>Participants à la procédure</w:t>
      </w:r>
    </w:p>
    <w:p>
      <w:r>
        <w:t>A.________,</w:t>
      </w:r>
    </w:p>
    <w:p>
      <w:r>
        <w:t>représentée par Me Jean-Philippe Dumoulin,</w:t>
      </w:r>
    </w:p>
    <w:p>
      <w:r>
        <w:t>recourante,</w:t>
      </w:r>
    </w:p>
    <w:p>
      <w:r>
        <w:t>contre</w:t>
      </w:r>
    </w:p>
    <w:p>
      <w:r>
        <w:t>Municipalité de Nyon, case postale 1112, 1260 Nyon, représentée par Me Jean-Michel Henny, avocat,</w:t>
      </w:r>
    </w:p>
    <w:p>
      <w:r>
        <w:t>Service Immeubles, Patrimoine et Logistique du canton de Vaud, place de la Riponne 10, 1014 Lausanne.</w:t>
      </w:r>
    </w:p>
    <w:p>
      <w:r>
        <w:t>Objet</w:t>
      </w:r>
    </w:p>
    <w:p>
      <w:r>
        <w:t>Ordre de remise en état,</w:t>
      </w:r>
    </w:p>
    <w:p>
      <w:r>
        <w:t>recours contre l'arrêt du Tribunal cantonal du canton de Vaud, Cour de droit administratif et public, du 14 août 2014.</w:t>
      </w:r>
    </w:p>
    <w:p>
      <w:r>
        <w:t>Vu :</w:t>
      </w:r>
    </w:p>
    <w:p>
      <w:r>
        <w:t>l'arrêt de la Cour de droit administratif et public du Tribunal cantonal du canton de Vaud du 14 août 2014 qui confirme l'ordre de remise en état du toit (remplacement des tuiles) de l'immeuble propriété de A.________;</w:t>
      </w:r>
    </w:p>
    <w:p>
      <w:r>
        <w:t>le recours en matière de droit public formé le 15 septembre 2014 par A.________ contre cet arrêt auprès du Tribunal fédéral;</w:t>
      </w:r>
    </w:p>
    <w:p>
      <w:r>
        <w:t>l'ordonnance présidentielle du 10 octobre 2014 accordant l'effet suspensif;</w:t>
      </w:r>
    </w:p>
    <w:p>
      <w:r>
        <w:t>la lettre du 9 janvier 2015, reçue le 12 janvier 2015, par laquelle l'intéressée déclare retirer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qu'il n'existe en l'espèce aucun motif de déroger à cette règle;</w:t>
      </w:r>
    </w:p>
    <w:p>
      <w:r>
        <w:t>qu'au vu des actes d'instruction effectués jusqu'ici, des frais judiciaires réduits seront mis à la charge de la recourante ( art. 66 al. 2 LTF );</w:t>
      </w:r>
    </w:p>
    <w:p>
      <w:r>
        <w:t>qu'il n'y a pas lieu d'allouer des dépens ( art. 68 al. 3 LTF ).</w:t>
      </w:r>
    </w:p>
    <w:p>
      <w:r>
        <w:t>par ces motifs, le Président ordonne:</w:t>
      </w:r>
    </w:p>
    <w:p>
      <w:r>
        <w:t>1.</w:t>
      </w:r>
    </w:p>
    <w:p>
      <w:r>
        <w:t>La cause est rayée du rôle par suite de retrait du recours.</w:t>
      </w:r>
    </w:p>
    <w:p>
      <w:r>
        <w:t>2.</w:t>
      </w:r>
    </w:p>
    <w:p>
      <w:r>
        <w:t>Les frais judiciaires, arrêtés à 500 fr., sont mis à la charge de la recourante. Il n'est pas alloué de dépens.</w:t>
      </w:r>
    </w:p>
    <w:p>
      <w:r>
        <w:t>3.</w:t>
      </w:r>
    </w:p>
    <w:p>
      <w:r>
        <w:t>La présente ordonnance est communiquée aux mandataires de la recourante et de la Municipalité de Nyon, au Service Immeubles, Patrimoine et Logistique du canton de Vaud, et au Tribunal cantonal du canton de Vaud, Cour de droit administratif et public.</w:t>
      </w:r>
    </w:p>
    <w:p>
      <w:r>
        <w:t>Lausanne, le 22 janvier 2015</w:t>
      </w:r>
    </w:p>
    <w:p>
      <w:r>
        <w:t>Au nom de la Ire Cour de droit public</w:t>
      </w:r>
    </w:p>
    <w:p>
      <w:r>
        <w:t>du Tribunal fédéral suisse</w:t>
      </w:r>
    </w:p>
    <w:p>
      <w:r>
        <w:t>Le Président : Fonjallaz</w:t>
      </w:r>
    </w:p>
    <w:p>
      <w:r>
        <w:t>Le Greffier : Alvarez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