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441/2017 vom 13. September 2017</w:t>
      </w:r>
    </w:p>
    <w:p>
      <w:r>
        <w:t>Bundesgericht, 2017-09-13, DE</w:t>
      </w:r>
    </w:p>
    <w:p>
      <w:r>
        <w:rPr>
          <w:b/>
        </w:rPr>
        <w:t xml:space="preserve">Quelle: </w:t>
      </w:r>
      <w:r>
        <w:t>https://mcp.opencaselaw.ch/entscheid/bger_1C_441_2017</w:t>
      </w:r>
    </w:p>
    <w:p>
      <w:r>
        <w:t>FR: TF 1C 441/2017 du 13 septembre 2017</w:t>
      </w:r>
    </w:p>
    <w:p>
      <w:r>
        <w:t>IT: TF 1C 441/2017 del 13 settembre 2017</w:t>
      </w:r>
    </w:p>
    <w:p>
      <w:pPr>
        <w:pStyle w:val="Heading2"/>
      </w:pPr>
      <w:r>
        <w:t>Regeste</w:t>
      </w:r>
    </w:p>
    <w:p>
      <w:r>
        <w:t>Ermächtigung zur Eröffnung einer Strafuntersuchung (betreffend den Vorwurf der Folter) | Strafprozess</w:t>
      </w:r>
    </w:p>
    <w:p>
      <w:pPr>
        <w:pStyle w:val="Heading2"/>
      </w:pPr>
      <w:r>
        <w:t>Erwägungen</w:t>
      </w:r>
    </w:p>
    <w:p>
      <w:r>
        <w:rPr>
          <w:b/>
        </w:rPr>
        <w:t>E. 1</w:t>
      </w:r>
    </w:p>
    <w:p>
      <w:r>
        <w:t>A.________ erstattete am 27. Juni 2017 Strafanzeige "gegen das Gefängnis B.________" wegen "Folter". Er machte geltend, er habe im Bezirksgefängnis B.________ zum Abendessen wie immer zwei Joghurts erhalten. Diese seien jedoch verdorben gewesen, sauer und nicht geniessbar. Er habe dies dem Betreuer mitgeteilt, welcher dem Nachtdienst eine Meldung machen wollte. Als der Anzeiger bis 19 Uhr nichts gehört habe, habe er nachgefragt, was mit seinem Nachtessen sei. Da sei ihm mitgeteilt worden, dass man heute nichts mehr machen könne. Die Staatsanwaltschaft I des Kantons Zürich überwies die Akten mit Verfügung vom 17. Juli 2017 zum Entscheid über die Ermächtigung zur Durchführung einer Strafuntersuchung an das Obergericht des Kantons Zürich. Die III. Strafkammer des Obergerichts des Kantons Zürich erteilte mit Beschluss vom 16. August 2017 die Ermächtigung zum Entscheid über die Untersuchungseröffnung bzw. die Nichtanhandnahme des Strafverfahrens betreffend Amtsmissbrauch nicht. Sie verneinte das Vorliegen eines Tatverdachts auf Amtsmissbrauch.</w:t>
      </w:r>
    </w:p>
    <w:p>
      <w:r>
        <w:rPr>
          <w:b/>
        </w:rPr>
        <w:t>E. 2</w:t>
      </w:r>
    </w:p>
    <w:p>
      <w:r>
        <w:t>A.________ führt mit Eingabe vom 28. August 2017 (Postaufgabe 31. August 2017)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III. Strafkammer, die zur Verneinung des Tatverdachts auf Amtsmissbrauch führte, nicht auseinander und vermag nicht aufzuzeigen, inwiefern diese Begründung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