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1C_423/2022 vom 1. September 2022</w:t>
      </w:r>
    </w:p>
    <w:p>
      <w:r>
        <w:t>Bundesgericht, 2022-09-01, FR</w:t>
      </w:r>
    </w:p>
    <w:p>
      <w:r>
        <w:rPr>
          <w:b/>
        </w:rPr>
        <w:t xml:space="preserve">Quelle: </w:t>
      </w:r>
      <w:r>
        <w:t>https://mcp.opencaselaw.ch/entscheid/bger_1C_423_2022</w:t>
      </w:r>
    </w:p>
    <w:p>
      <w:r>
        <w:t>FR: TF 1C_423/2022 du 1 septembre 2022</w:t>
      </w:r>
    </w:p>
    <w:p>
      <w:r>
        <w:t>IT: TF 1C_423/2022 del 1 settembre 2022</w:t>
      </w:r>
    </w:p>
    <w:p>
      <w:pPr>
        <w:pStyle w:val="Heading2"/>
      </w:pPr>
      <w:r>
        <w:t>Volltext</w:t>
      </w:r>
    </w:p>
    <w:p>
      <w:r>
        <w:t>Bundesgericht</w:t>
      </w:r>
    </w:p>
    <w:p>
      <w:r>
        <w:t>Tribunal fédéral</w:t>
      </w:r>
    </w:p>
    <w:p>
      <w:r>
        <w:t>Tribunale federale</w:t>
      </w:r>
    </w:p>
    <w:p>
      <w:r>
        <w:t>Tribunal federal</w:t>
      </w:r>
    </w:p>
    <w:p>
      <w:r>
        <w:t>1C_423/2022</w:t>
      </w:r>
    </w:p>
    <w:p>
      <w:r>
        <w:t>Ordonnance du 1</w:t>
      </w:r>
    </w:p>
    <w:p>
      <w:r>
        <w:t>Ire Cour de droit public</w:t>
      </w:r>
    </w:p>
    <w:p>
      <w:r>
        <w:t>Composition</w:t>
      </w:r>
    </w:p>
    <w:p>
      <w:r>
        <w:t>M. le Juge fédéral Kneubühler, Président.</w:t>
      </w:r>
    </w:p>
    <w:p>
      <w:r>
        <w:t>Greffier : M. Parmelin.</w:t>
      </w:r>
    </w:p>
    <w:p>
      <w:r>
        <w:t>Participants à la procédure</w:t>
      </w:r>
    </w:p>
    <w:p>
      <w:r>
        <w:t>A.________,</w:t>
      </w:r>
    </w:p>
    <w:p>
      <w:r>
        <w:t>recourante,</w:t>
      </w:r>
    </w:p>
    <w:p>
      <w:r>
        <w:t>contre</w:t>
      </w:r>
    </w:p>
    <w:p>
      <w:r>
        <w:t>Office cantonal des véhicules de la République et canton de Genève, route de Veyrier 86, 1227 Carouge.</w:t>
      </w:r>
    </w:p>
    <w:p>
      <w:r>
        <w:t>Objet</w:t>
      </w:r>
    </w:p>
    <w:p>
      <w:r>
        <w:t>Retrait du permis de conduire,</w:t>
      </w:r>
    </w:p>
    <w:p>
      <w:r>
        <w:t>recours contre l'arrêt de la Chambre administrative de la Cour de justice de la République et canton de Genève du 23 juin 2022 (ATA/656/2022 - A/3990/2021-LCR).</w:t>
      </w:r>
    </w:p>
    <w:p>
      <w:r>
        <w:t>Vu :</w:t>
      </w:r>
    </w:p>
    <w:p>
      <w:r>
        <w:t>le recours déposé le 28 juillet 2022 par A.________ et complété le 8 août 2022 contre un arrêt de la Chambre administrative de la Cour de justice de la République et canton de Genève du 23 juin 2022 confirmant en dernière instance cantonale le retrait de son permis de conduire prononcé par l'Office cantonal des véhicules le 26 octobre 2021,</w:t>
      </w:r>
    </w:p>
    <w:p>
      <w:r>
        <w:t>l'ordonnance présidentielle du 4 août 2022 invitant la recourante à verser une avance de frais de 3'000 francs jusqu'au 29 août 2022,</w:t>
      </w:r>
    </w:p>
    <w:p>
      <w:r>
        <w:t>la lettre recommandée du 25 août 2022 par laquelle A.________ déclare renoncer à son recours contre l'Office cantonal des véhicules;</w:t>
      </w:r>
    </w:p>
    <w:p>
      <w:r>
        <w:t>considérant :</w:t>
      </w:r>
    </w:p>
    <w:p>
      <w:r>
        <w:t>que la lettre précitée s'analyse comme un retrait du recours,</w:t>
      </w:r>
    </w:p>
    <w:p>
      <w:r>
        <w:t>qu'il convient d'en prendre acte et de rayer la cause du rôle (art. 73 de la procédure civile fédérale par renvoi de l'art. 71 de la loi sur le Tribunal fédéral [LTF; RS 173.110]; art. 32 al. 2 LTF ), sans frais ni dépens (art. 66 al. 1, 2ème phrase, LTF et 68 al. 3 LTF).</w:t>
      </w:r>
    </w:p>
    <w:p>
      <w:r>
        <w:t>Par ces motifs, le Président ordonne :</w:t>
      </w:r>
    </w:p>
    <w:p>
      <w:r>
        <w:t>1.</w:t>
      </w:r>
    </w:p>
    <w:p>
      <w:r>
        <w:t>La cause 1C_423/2022 est rayée du rôle par suite de retrait du recours.</w:t>
      </w:r>
    </w:p>
    <w:p>
      <w:r>
        <w:t>2.</w:t>
      </w:r>
    </w:p>
    <w:p>
      <w:r>
        <w:t>Il n'est pas perçu de frais judiciaires ni alloué de dépens.</w:t>
      </w:r>
    </w:p>
    <w:p>
      <w:r>
        <w:t>3.</w:t>
      </w:r>
    </w:p>
    <w:p>
      <w:r>
        <w:t>La présente ordonnance est communiquée à la recourante, à l'Office cantonal des véhicules et à la Chambre administrative de la Cour de justice de la République et canton de Genève, ainsi que, pour information, à l'Office fédéral des routes.</w:t>
      </w:r>
    </w:p>
    <w:p>
      <w:r>
        <w:t>Lausanne, le 1</w:t>
      </w:r>
    </w:p>
    <w:p>
      <w:r>
        <w:t>er septembre 2022</w:t>
      </w:r>
    </w:p>
    <w:p>
      <w:r>
        <w:t>Au nom de la Ire Cour de droit public</w:t>
      </w:r>
    </w:p>
    <w:p>
      <w:r>
        <w:t>du Tribunal fédéral suisse</w:t>
      </w:r>
    </w:p>
    <w:p>
      <w:r>
        <w:t>Le Président : Kneubühler</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