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1C_421/2016 vom 3. Januar 2017</w:t>
      </w:r>
    </w:p>
    <w:p>
      <w:r>
        <w:t>Bundesgericht, 2017-01-03, FR</w:t>
      </w:r>
    </w:p>
    <w:p>
      <w:r>
        <w:rPr>
          <w:b/>
        </w:rPr>
        <w:t xml:space="preserve">Quelle: </w:t>
      </w:r>
      <w:r>
        <w:t>https://mcp.opencaselaw.ch/entscheid/bger_1C_421_2016</w:t>
      </w:r>
    </w:p>
    <w:p>
      <w:r>
        <w:t>FR: TF 1C_421/2016 du 3 janvier 2017</w:t>
      </w:r>
    </w:p>
    <w:p>
      <w:r>
        <w:t>IT: TF 1C_421/2016 del 3 gennaio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1C_421/2016</w:t>
      </w:r>
    </w:p>
    <w:p>
      <w:r>
        <w:t>Ordonnance du 3 janvier 2017</w:t>
      </w:r>
    </w:p>
    <w:p>
      <w:r>
        <w:t>Ire Cour de droit public</w:t>
      </w:r>
    </w:p>
    <w:p>
      <w:r>
        <w:t>Composition</w:t>
      </w:r>
    </w:p>
    <w:p>
      <w:r>
        <w:t>M. le Juge fédéral Merkli, Président.</w:t>
      </w:r>
    </w:p>
    <w:p>
      <w:r>
        <w:t>Greffier : M. Parmelin.</w:t>
      </w:r>
    </w:p>
    <w:p>
      <w:r>
        <w:t>Participants à la procédure</w:t>
      </w:r>
    </w:p>
    <w:p>
      <w:r>
        <w:t>A.________ SA,</w:t>
      </w:r>
    </w:p>
    <w:p>
      <w:r>
        <w:t>représentée par Me Jacques Bonvin, avocat,</w:t>
      </w:r>
    </w:p>
    <w:p>
      <w:r>
        <w:t>recourante,</w:t>
      </w:r>
    </w:p>
    <w:p>
      <w:r>
        <w:t>contre</w:t>
      </w:r>
    </w:p>
    <w:p>
      <w:r>
        <w:t>Département du territoire et de l'environnement du canton de Vaud, Direction générale de l'environnement, Division support stratégique, Service juridique.</w:t>
      </w:r>
    </w:p>
    <w:p>
      <w:r>
        <w:t>Objet</w:t>
      </w:r>
    </w:p>
    <w:p>
      <w:r>
        <w:t>sites pollués - constitution d'une garantie financière,</w:t>
      </w:r>
    </w:p>
    <w:p>
      <w:r>
        <w:t>recours contre l'arrêt de la Cour de droit administratif et public du Tribunal cantonal du canton de Vaud du 8 juillet 2016.</w:t>
      </w:r>
    </w:p>
    <w:p>
      <w:r>
        <w:t>Vu :</w:t>
      </w:r>
    </w:p>
    <w:p>
      <w:r>
        <w:t>les décisions du 24 juin 2015 par lesquelles la Cheffe du Département du territoire et de l'environnement du canton de Vaud ordonne à A.________ SA et à B.________ SA de procéder, dans un délai de 45 jours, à la constitution d'une garantie financière sous une forme adéquate pour des montants de respectivement 16'000 fr. et 180'000 fr. en faveur de l'Etat de Vaud,</w:t>
      </w:r>
    </w:p>
    <w:p>
      <w:r>
        <w:t>l'arrêt de la Cour de droit administratif et public du Tribunal cantonal du canton de Vaud du 8 juillet 2016 qui confirme ces décisions sur recours de A.________ SA et B.________ SA,</w:t>
      </w:r>
    </w:p>
    <w:p>
      <w:r>
        <w:t>le recours en matière de droit public formé par A.________ SA contre cet arrêt,</w:t>
      </w:r>
    </w:p>
    <w:p>
      <w:r>
        <w:t>les déterminations du Département cantonal du territoire et de l'environnement et de l'Office fédéral de l'environnement, qui concluent au rejet du recours,</w:t>
      </w:r>
    </w:p>
    <w:p>
      <w:r>
        <w:t>le courrier du 23 décembre 2016 par lequel A.________ SA informe le Tribunal fédéral avoir signé une convention avec l'Etat de Vaud et retire son recours;</w:t>
      </w:r>
    </w:p>
    <w:p>
      <w:r>
        <w:t>considérant 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celui qui retire un recours doit, en principe, être considéré comme une partie succombante, astreinte au paiement des frais de justice encourus jusque-là, en application de la règle générale de l' art. 66 al. 1 LTF ,</w:t>
      </w:r>
    </w:p>
    <w:p>
      <w:r>
        <w:t>que la recourante ne fait valoir aucun motif qui justifierait de déroger à cette règle,</w:t>
      </w:r>
    </w:p>
    <w:p>
      <w:r>
        <w:t>qu'au vu des actes d'instruction effectués à ce jour, le montant des frais judiciaires sera fixé à 800 fr. ( art. 66 al. 2 LTF ),</w:t>
      </w:r>
    </w:p>
    <w:p>
      <w:r>
        <w:t>qu'il n'y a pas lieu d'allouer des dépens ( art. 68 al. 3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800 fr., sont mis à la charge de la recourante.</w:t>
      </w:r>
    </w:p>
    <w:p>
      <w:r>
        <w:t>3.</w:t>
      </w:r>
    </w:p>
    <w:p>
      <w:r>
        <w:t>La présente ordonnance est communiquée au mandataire de la recourante, à la Direction générale de l'environnement et à la Cour de droit administratif et public du Tribunal cantonal du canton de Vaud ainsi qu'à l'Office fédéral de l'environnement.</w:t>
      </w:r>
    </w:p>
    <w:p>
      <w:r>
        <w:t>Lausanne, le 3 janvier 2017</w:t>
      </w:r>
    </w:p>
    <w:p>
      <w:r>
        <w:t>Au nom de la Ire Cour de droit public</w:t>
      </w:r>
    </w:p>
    <w:p>
      <w:r>
        <w:t>du Tribunal fédéral suisse</w:t>
      </w:r>
    </w:p>
    <w:p>
      <w:r>
        <w:t>Le Président : Merkli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