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1C_34/2017 vom 26. Januar 2017</w:t>
      </w:r>
    </w:p>
    <w:p>
      <w:r>
        <w:t>Bundesgericht, 2017-01-26, DE</w:t>
      </w:r>
    </w:p>
    <w:p>
      <w:r>
        <w:rPr>
          <w:b/>
        </w:rPr>
        <w:t xml:space="preserve">Quelle: </w:t>
      </w:r>
      <w:r>
        <w:t>https://mcp.opencaselaw.ch/entscheid/bger_1C_34_2017</w:t>
      </w:r>
    </w:p>
    <w:p>
      <w:r>
        <w:t>FR: TF 1C_34/2017 du 26 janvier 2017</w:t>
      </w:r>
    </w:p>
    <w:p>
      <w:r>
        <w:t>IT: TF 1C_34/2017 del 26 gennaio 2017</w:t>
      </w:r>
    </w:p>
    <w:p>
      <w:pPr>
        <w:pStyle w:val="Heading2"/>
      </w:pPr>
      <w:r>
        <w:t>Volltext</w:t>
      </w:r>
    </w:p>
    <w:p>
      <w:r>
        <w:t>Bundesgericht</w:t>
      </w:r>
    </w:p>
    <w:p>
      <w:r>
        <w:t>Tribunal fédéral</w:t>
      </w:r>
    </w:p>
    <w:p>
      <w:r>
        <w:t>Tribunale federale</w:t>
      </w:r>
    </w:p>
    <w:p>
      <w:r>
        <w:t>Tribunal federal</w:t>
      </w:r>
    </w:p>
    <w:p>
      <w:r>
        <w:t>{T 0/2}</w:t>
      </w:r>
    </w:p>
    <w:p>
      <w:r>
        <w:t>1C_34/2017</w:t>
      </w:r>
    </w:p>
    <w:p>
      <w:r>
        <w:t>Verfügung vom 26. Januar 2017</w:t>
      </w:r>
    </w:p>
    <w:p>
      <w:r>
        <w:t>I. öffentlich-rechtliche Abteilung</w:t>
      </w:r>
    </w:p>
    <w:p>
      <w:r>
        <w:t>Besetzung</w:t>
      </w:r>
    </w:p>
    <w:p>
      <w:r>
        <w:t>Bundesrichter Merkli, Präsident,</w:t>
      </w:r>
    </w:p>
    <w:p>
      <w:r>
        <w:t>Gerichtsschreiber Bopp.</w:t>
      </w:r>
    </w:p>
    <w:p>
      <w:r>
        <w:t>Verfahrensbeteiligte</w:t>
      </w:r>
    </w:p>
    <w:p>
      <w:r>
        <w:t>A.________ AG,</w:t>
      </w:r>
    </w:p>
    <w:p>
      <w:r>
        <w:t>Beschwerdeführerin,</w:t>
      </w:r>
    </w:p>
    <w:p>
      <w:r>
        <w:t>vertreten durch Rechtsanwalt Bruno Meier,</w:t>
      </w:r>
    </w:p>
    <w:p>
      <w:r>
        <w:t>gegen</w:t>
      </w:r>
    </w:p>
    <w:p>
      <w:r>
        <w:t>Stadtrat Brugg, Postfach 290, 5201 Brugg,</w:t>
      </w:r>
    </w:p>
    <w:p>
      <w:r>
        <w:t>vertreten durch Rechtsanwalt Franz Hollinger,</w:t>
      </w:r>
    </w:p>
    <w:p>
      <w:r>
        <w:t>Departement Bau, Verkehr und Umwelt des Kantons Aargau,</w:t>
      </w:r>
    </w:p>
    <w:p>
      <w:r>
        <w:t>Rechtsabteilung, Entfelderstrasse 22,</w:t>
      </w:r>
    </w:p>
    <w:p>
      <w:r>
        <w:t>Postfach 2254, 5001 Aarau.</w:t>
      </w:r>
    </w:p>
    <w:p>
      <w:r>
        <w:t>Gegenstand</w:t>
      </w:r>
    </w:p>
    <w:p>
      <w:r>
        <w:t>Baubewilligung,</w:t>
      </w:r>
    </w:p>
    <w:p>
      <w:r>
        <w:t>Beschwerde gegen das Urteil vom 17. November 2016 des Verwaltungsgerichts des Kantons Aargau, 3. Kammer.</w:t>
      </w:r>
    </w:p>
    <w:p>
      <w:r>
        <w:t>In Erwägung,</w:t>
      </w:r>
    </w:p>
    <w:p>
      <w:r>
        <w:t>dass die A.________ AG ihre am 23. Januar 2017 betreffend Baubewilligung erhobene Beschwerde gegen das am 17. November 2016 ergangene Urteil der 3. Kammer des Verwaltungsgerichts des Kantons Aargau mit Eingabe vom 25. Januar 2017 zurückgezogen hat;</w:t>
      </w:r>
    </w:p>
    <w:p>
      <w:r>
        <w:t>dass bei den gegebenen Verhältnissen davon abgesehen werden kann, für das bundesgerichtliche Verfahren Kosten zu erheben;</w:t>
      </w:r>
    </w:p>
    <w:p>
      <w:r>
        <w:t>wird verfügt:</w:t>
      </w:r>
    </w:p>
    <w:p>
      <w:r>
        <w:t>1.</w:t>
      </w:r>
    </w:p>
    <w:p>
      <w:r>
        <w:t>Die Beschwerde im Verfahren 1C_34/2017 wird als durch Rückzug erledigt abgeschrieben.</w:t>
      </w:r>
    </w:p>
    <w:p>
      <w:r>
        <w:t>2.</w:t>
      </w:r>
    </w:p>
    <w:p>
      <w:r>
        <w:t>Es werden keine Kosten erhoben.</w:t>
      </w:r>
    </w:p>
    <w:p>
      <w:r>
        <w:t>3.</w:t>
      </w:r>
    </w:p>
    <w:p>
      <w:r>
        <w:t>Diese Verfügung wird der Beschwerdeführerin, dem Stadtrat Brugg, dem Departement Bau, Verkehr und Umwelt des Kantons Aargau sowie dem Verwaltungsgericht des Kantons Aargau, 3. Kammer, schriftlich mitgeteilt.</w:t>
      </w:r>
    </w:p>
    <w:p>
      <w:r>
        <w:t>Lausanne, 26. Januar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