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1C_346/2021 vom 16. Juni 2021</w:t>
      </w:r>
    </w:p>
    <w:p>
      <w:r>
        <w:t>Bundesgericht, 2021-06-16, DE</w:t>
      </w:r>
    </w:p>
    <w:p>
      <w:r>
        <w:rPr>
          <w:b/>
        </w:rPr>
        <w:t xml:space="preserve">Quelle: </w:t>
      </w:r>
      <w:r>
        <w:t>https://mcp.opencaselaw.ch/entscheid/bger_1C_346_2021</w:t>
      </w:r>
    </w:p>
    <w:p>
      <w:r>
        <w:t>FR: TF 1C_346/2021 du 16 juin 2021</w:t>
      </w:r>
    </w:p>
    <w:p>
      <w:r>
        <w:t>IT: TF 1C_346/2021 del 16 giugno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1C_346/2021</w:t>
      </w:r>
    </w:p>
    <w:p>
      <w:r>
        <w:t>Verfügung vom 16. Juni 2021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Walter Haefelin,</w:t>
      </w:r>
    </w:p>
    <w:p>
      <w:r>
        <w:t>Beschwerdeführer,</w:t>
      </w:r>
    </w:p>
    <w:p>
      <w:r>
        <w:t>gegen</w:t>
      </w:r>
    </w:p>
    <w:p>
      <w:r>
        <w:t>Regierungsrat des Kantons Thurgau,</w:t>
      </w:r>
    </w:p>
    <w:p>
      <w:r>
        <w:t>Bundeskanzlei.</w:t>
      </w:r>
    </w:p>
    <w:p>
      <w:r>
        <w:t>Gegenstand</w:t>
      </w:r>
    </w:p>
    <w:p>
      <w:r>
        <w:t>Volksabstimmung vom 13. Juni 2021 betreffend Covid-19-Gesetz,</w:t>
      </w:r>
    </w:p>
    <w:p>
      <w:r>
        <w:t>Beschwerde gegen den Entscheid des Regierungsrats des Kantons Thurgau vom 31. Mai 2021.</w:t>
      </w:r>
    </w:p>
    <w:p>
      <w:r>
        <w:t>In Erwägung,</w:t>
      </w:r>
    </w:p>
    <w:p>
      <w:r>
        <w:t>dass Walter M. Haefelin mit Eingabe vom 3. Juni 2021 Beschwerde gegen die Eidgenössische Volksabstimmung vom 13. Juni 2021 betreffend Covid-19-Gesetz erhoben hat;</w:t>
      </w:r>
    </w:p>
    <w:p>
      <w:r>
        <w:t>dass der Beschwerdeführer mit Schreiben vom 14. Juni 2021 seine Beschwerde zurückgezogen hat;</w:t>
      </w:r>
    </w:p>
    <w:p>
      <w:r>
        <w:t>dass das Beschwerdeverfahren somit als durch Beschwerderückzug erledigt im Verfahren nach Art. 32 Abs. 2 BGG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1C_346/2021 wird infolge Rückzugs der Beschwerde abgeschrieben.</w:t>
      </w:r>
    </w:p>
    <w:p>
      <w:r>
        <w:t>2.</w:t>
      </w:r>
    </w:p>
    <w:p>
      <w:r>
        <w:t>Diese Verfügung wird dem Beschwerdeführer, der Bundeskanzlei und dem Regierungsrat des Kantons Thurgau schriftlich mitgeteilt.</w:t>
      </w:r>
    </w:p>
    <w:p>
      <w:r>
        <w:t>Lausanne, 16. Juni 2021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