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1C_344/2024 vom 24. Juli 2024</w:t>
      </w:r>
    </w:p>
    <w:p>
      <w:r>
        <w:t>Bundesgericht, 2024-07-24, FR</w:t>
      </w:r>
    </w:p>
    <w:p>
      <w:r>
        <w:rPr>
          <w:b/>
        </w:rPr>
        <w:t xml:space="preserve">Quelle: </w:t>
      </w:r>
      <w:r>
        <w:t>https://mcp.opencaselaw.ch/entscheid/bger_1C_344_2024</w:t>
      </w:r>
    </w:p>
    <w:p>
      <w:r>
        <w:t>FR: TF 1C_344/2024 du 24 juillet 2024</w:t>
      </w:r>
    </w:p>
    <w:p>
      <w:r>
        <w:t>IT: TF 1C_344/2024 del 24 luglio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1C_344/2024</w:t>
      </w:r>
    </w:p>
    <w:p>
      <w:r>
        <w:t>Ordonnance du 24 juillet 2024</w:t>
      </w:r>
    </w:p>
    <w:p>
      <w:r>
        <w:t>Ire Cour de droit public</w:t>
      </w:r>
    </w:p>
    <w:p>
      <w:r>
        <w:t>Composition</w:t>
      </w:r>
    </w:p>
    <w:p>
      <w:r>
        <w:t>M. le Juge fédéral Chaix, Juge présidant.</w:t>
      </w:r>
    </w:p>
    <w:p>
      <w:r>
        <w:t>Greffier : M. Parmelin.</w:t>
      </w:r>
    </w:p>
    <w:p>
      <w:r>
        <w:t>Participants à la procédure</w:t>
      </w:r>
    </w:p>
    <w:p>
      <w:r>
        <w:t>A.________,</w:t>
      </w:r>
    </w:p>
    <w:p>
      <w:r>
        <w:t>représenté par Me Andreas Fabjan, avocat,</w:t>
      </w:r>
    </w:p>
    <w:p>
      <w:r>
        <w:t>recourant,</w:t>
      </w:r>
    </w:p>
    <w:p>
      <w:r>
        <w:t>contre</w:t>
      </w:r>
    </w:p>
    <w:p>
      <w:r>
        <w:t>Département du territoire de la République et canton de Genève, Office des autorisations de construire, Service des affaires juridiques, case postale 22, 1211 Genève 8.</w:t>
      </w:r>
    </w:p>
    <w:p>
      <w:r>
        <w:t>Objet</w:t>
      </w:r>
    </w:p>
    <w:p>
      <w:r>
        <w:t>Autorisation de construire; refus d'autoriser l'abattage d'arbres,</w:t>
      </w:r>
    </w:p>
    <w:p>
      <w:r>
        <w:t>recours contre l'arrêt de la Chambre administrative de la Cour de justice de la République et canton de Genève du 23 avril 2024 (A/976/2023-LCI ATA/515/2024).</w:t>
      </w:r>
    </w:p>
    <w:p>
      <w:r>
        <w:t>Vu :</w:t>
      </w:r>
    </w:p>
    <w:p>
      <w:r>
        <w:t>la décision du Département du territoire de la République et canton de Genève du 14 février 2023, confirmée sur recours par le Tribunal administratif de première instance, qui refuse de délivrer à A.________ l'autorisation de construire un court de tennis sur la parcelle n° 1'437 de la commune de Cologny, au motif que le projet postulait l'abattage d'arbres constituant des éléments majeurs du paysage et devant être conservés,</w:t>
      </w:r>
    </w:p>
    <w:p>
      <w:r>
        <w:t>l'arrêt de la Chambre administrative de la Cour de justice du 23 avril 2024, qui rejette le recours interjeté par A.________ contre le jugement de première instance du 2 novembre 2023,</w:t>
      </w:r>
    </w:p>
    <w:p>
      <w:r>
        <w:t>le recours en matière de droit public déposé le 5 juin 2024 contre cet arrêt par A.________,</w:t>
      </w:r>
    </w:p>
    <w:p>
      <w:r>
        <w:t>les déterminations de la Chambre administrative, qui s'en rapporte à justice quant à la recevabilité du recours et qui persiste dans les considérants et le dispositif de son arrêt,</w:t>
      </w:r>
    </w:p>
    <w:p>
      <w:r>
        <w:t>les déterminations du Département du territoire, qui conclut au rejet du recours,</w:t>
      </w:r>
    </w:p>
    <w:p>
      <w:r>
        <w:t>la lettre du 22 juillet 2024 par laquelle A.________ informe le Tribunal fédéral retirer son recours;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astreinte au paiement des frais de procédure encourus jusque-là, en application de la règle générale de l' art. 66 al. 1 LTF ,</w:t>
      </w:r>
    </w:p>
    <w:p>
      <w:r>
        <w:t>qu'il n'y a aucun motif de déroger à cette règle,</w:t>
      </w:r>
    </w:p>
    <w:p>
      <w:r>
        <w:t>qu'au vu des actes d'instruction effectués, les frais judiciaires mis à la charge du recourant seront fixés à 800 francs ( art. 5 al. 2 PCF , par renvoi de l' art. 71 LTF ; art. 66 al. 2 LTF ),</w:t>
      </w:r>
    </w:p>
    <w:p>
      <w:r>
        <w:t>qu'il n'y a pas lieu d'allouer des dépens au Département du territoire ( art. 68 al. 3 LTF );</w:t>
      </w:r>
    </w:p>
    <w:p>
      <w:r>
        <w:t>par ces motifs, le Juge présidant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800 fr., sont mis à la charge du recourant.</w:t>
      </w:r>
    </w:p>
    <w:p>
      <w:r>
        <w:t>3.</w:t>
      </w:r>
    </w:p>
    <w:p>
      <w:r>
        <w:t>La présente ordonnance est communiquée au mandataire du recourant, ainsi qu'au Département du territoire et à la Chambre administrative de la Cour de justice de la République et canton de Genève.</w:t>
      </w:r>
    </w:p>
    <w:p>
      <w:r>
        <w:t>Lausanne, le 24 juillet 2024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Chaix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