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1C_273/2018 vom 6. Juni 2018</w:t>
      </w:r>
    </w:p>
    <w:p>
      <w:r>
        <w:t>Bundesgericht, 2018-06-06, FR</w:t>
      </w:r>
    </w:p>
    <w:p>
      <w:r>
        <w:rPr>
          <w:b/>
        </w:rPr>
        <w:t xml:space="preserve">Quelle: </w:t>
      </w:r>
      <w:r>
        <w:t>https://mcp.opencaselaw.ch/entscheid/bger_1C_273_2018</w:t>
      </w:r>
    </w:p>
    <w:p>
      <w:r>
        <w:t>FR: TF 1C_273/2018 du 6 juin 2018</w:t>
      </w:r>
    </w:p>
    <w:p>
      <w:r>
        <w:t>IT: TF 1C_273/2018 del 6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1C_273/2018</w:t>
      </w:r>
    </w:p>
    <w:p>
      <w:r>
        <w:t>Arrêt du 6 juin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Bernard Dugas, chemin Riant-Bosquet 2, 1216 Cointrin,</w:t>
      </w:r>
    </w:p>
    <w:p>
      <w:r>
        <w:t>recourant,</w:t>
      </w:r>
    </w:p>
    <w:p>
      <w:r>
        <w:t>contre</w:t>
      </w:r>
    </w:p>
    <w:p>
      <w:r>
        <w:t>Conseil d'Etat de la République et canton de Genève, rue de l'Hôtel-de-Ville 2, 1204 Genève,</w:t>
      </w:r>
    </w:p>
    <w:p>
      <w:r>
        <w:t>Chancellerie fédérale, Palais fédéral ouest, 3003 Berne.</w:t>
      </w:r>
    </w:p>
    <w:p>
      <w:r>
        <w:t>Objet</w:t>
      </w:r>
    </w:p>
    <w:p>
      <w:r>
        <w:t>Droits politiques,</w:t>
      </w:r>
    </w:p>
    <w:p>
      <w:r>
        <w:t>recours contre la votation fédérale du 10 juin 2018 concernant l'initiative Monnaie pleine.</w:t>
      </w:r>
    </w:p>
    <w:p>
      <w:r>
        <w:t>Vu :</w:t>
      </w:r>
    </w:p>
    <w:p>
      <w:r>
        <w:t>le recours interjeté par Bernard Dugas auprès du Conseil d'Etat de la République et canton de Genève contre l'objet n° 1 de la votation fédérale du 10 juin 2018 consacré à l'initiative Monnaie pleine, au motif que la présentation de l'initiative dans la brochure explicative du Conseil fédéral remise aux électeurs comporterait quatre inexactitudes propres à créer une peur infondée concernant les conséquences de l'initiative,</w:t>
      </w:r>
    </w:p>
    <w:p>
      <w:r>
        <w:t>l'arrêté du Conseil d'Etat du 30 mai 2018 qui déclare le recours irrecevable,</w:t>
      </w:r>
    </w:p>
    <w:p>
      <w:r>
        <w:t>le recours déposé le 4 juin 2018 auprès du Tribunal fédéral concernant la votation populaire sur l'initiative Monnaie Pleine prévue le 10 juin 2018 au terme duquel Bernard Dugas demande à ce qu'un nouveau document corrigé soit communiqué aux électeurs dans les délais légalement prévus avant le déroulement effectif du scrutin;</w:t>
      </w:r>
    </w:p>
    <w:p>
      <w:r>
        <w:t>considérant :</w:t>
      </w:r>
    </w:p>
    <w:p>
      <w:r>
        <w:t>qu'en vertu de l' art. 189 al. 4 Cst. , les actes de l'Assemblée fédérale et du Conseil fédéral ne peuvent en principe pas être portés devant le Tribunal fédéral,</w:t>
      </w:r>
    </w:p>
    <w:p>
      <w:r>
        <w:t>que cette règle s'applique également en matière de droits politiques ( ATF 138 I 61 consid. 7.1 p. 85),</w:t>
      </w:r>
    </w:p>
    <w:p>
      <w:r>
        <w:t>qu'au nombre des actes soustraits à un recours au Tribunal fédéral en ce domaine figurent en particulier les explications du Conseil fédéral adressées aux électeurs avec le texte soumis à la votation en vertu de l'art. 11 al. 2 de la loi fédérale sur les droits politiques ( ATF 138 I 61 consid. 7.2 p. 85),</w:t>
      </w:r>
    </w:p>
    <w:p>
      <w:r>
        <w:t>que le recourant ne développe aucun argument qui commanderait de s'écarter de cette jurisprudence,</w:t>
      </w:r>
    </w:p>
    <w:p>
      <w:r>
        <w:t>que le recours doit par conséquent être déclaré irrecevable selon la procédure simplifiée prévue par l' art. 108 al. 1 let. a LTF ,</w:t>
      </w:r>
    </w:p>
    <w:p>
      <w:r>
        <w:t>que les recours concernant les élections et les votations populaires ne sont pas exonérés des frais judiciaires (cf. ATF 133 I 141 consid. 4.1 in fine p. 143),</w:t>
      </w:r>
    </w:p>
    <w:p>
      <w:r>
        <w:t>que compte tenu des circonstances, le présent arrêt sera néanmoins rendu sans frais en vertu de l'art. 66 al. 1, 2</w:t>
      </w:r>
    </w:p>
    <w:p>
      <w:r>
        <w:t>ème phrase, LTF, ce qui rend sans objet la requête d'assistance judiciaire gratuite présentée par le recourant;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recourant, à la Chancellerie fédérale et au Conseil d'Etat de la République et canton de Genève.</w:t>
      </w:r>
    </w:p>
    <w:p>
      <w:r>
        <w:t>Lausanne, le 6 juin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