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225/2024 vom 22. April 2024</w:t>
      </w:r>
    </w:p>
    <w:p>
      <w:r>
        <w:t>Bundesgericht, 2024-04-22, FR</w:t>
      </w:r>
    </w:p>
    <w:p>
      <w:r>
        <w:rPr>
          <w:b/>
        </w:rPr>
        <w:t xml:space="preserve">Quelle: </w:t>
      </w:r>
      <w:r>
        <w:t>https://mcp.opencaselaw.ch/entscheid/bger_1C_225_2024</w:t>
      </w:r>
    </w:p>
    <w:p>
      <w:r>
        <w:t>FR: TF 1C 225/2024 du 22 avril 2024</w:t>
      </w:r>
    </w:p>
    <w:p>
      <w:r>
        <w:t>IT: TF 1C 225/2024 del 22 aprile 2024</w:t>
      </w:r>
    </w:p>
    <w:p>
      <w:pPr>
        <w:pStyle w:val="Heading2"/>
      </w:pPr>
      <w:r>
        <w:t>Regeste</w:t>
      </w:r>
    </w:p>
    <w:p>
      <w:r>
        <w:t>Entraide judiciaire internationale en matière pénale à la Russie | Entraide et extradition</w:t>
      </w:r>
    </w:p>
    <w:p>
      <w:pPr>
        <w:pStyle w:val="Heading2"/>
      </w:pPr>
      <w:r>
        <w:t>Erwägungen</w:t>
      </w:r>
    </w:p>
    <w:p>
      <w:r>
        <w:rPr>
          <w:b/>
        </w:rPr>
        <w:t>E. 1</w:t>
      </w:r>
    </w:p>
    <w:p>
      <w:r>
        <w:t>Par arrêt du 4 avril 2024, la Cour des plaintes du Tribunal pénal fédéral (ci-après: le Tribunal pénal fédéral) a rejeté le recours déposé par les sociétés A.________ Ltd, B.________ Ltd et C.________ Corp. contre la décision de clôture partielle du 18 mai 2021 du Ministère public du canton de Genève, dans le cadre d'une entraide judiciaire internationale en matière pénale à la Russie. Par acte expédié le 17 avril 2024, les sociétés susmentionnées ont interjeté un recours en matière de droit public auprès du Tribunal fédéral contre l'arrêt du 4 avril 2024.</w:t>
      </w:r>
    </w:p>
    <w:p>
      <w:r>
        <w:rPr>
          <w:b/>
        </w:rPr>
        <w:t>E. 2</w:t>
      </w:r>
    </w:p>
    <w:p>
      <w:r>
        <w:t>Le Tribunal fédéral examine d'office et librement la recevabilité des recours qui lui sont soumis. Conformément à l' art. 100 al. 2 let. b LTF , le recours doit être déposé devant le Tribunal fédéral dans les 10 jours qui suivent la notification de l'expédition complète d'une décision en matière d'entraide pénale internationale.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Dans certaines causes, ce délai est suspendu du septième jour avant Pâques au septième jour après Pâques inclus ( art. 46 al. 1 let. a LTF ). Cette suspension ne s'applique cependant pas, en vertu de l' art. 46 al. 2 let . d LTF, à l'entraide pénale internationale. Les recourantes devaient par conséquent contester l'arrêt du Tribunal pénal fédéral dans les dix jours suivant sa notification, en vertu de l' art. 100 al. 2 let. b LTF , sans tenir compte des féries. En l'occurrence, le pli recommandé contenant l'exemplaire de l'arrêt a été reçu le vendredi 5 avril 2024 selon les déclarations des recourantes et le justificatif de distribution de La Poste Suisse relatif à cet envoi. Conformément à l' art. 44 al. 1 LTF , le délai de recours contre cet arrêt a commencé à courir le samedi 6 avril 2024 pour arriver à échéance le lundi 15 avril 2024. Posté le 17 avril 2024, l'acte de recours est en conséquence tardif.</w:t>
      </w:r>
    </w:p>
    <w:p>
      <w:r>
        <w:rPr>
          <w:b/>
        </w:rPr>
        <w:t>E. 3</w:t>
      </w:r>
    </w:p>
    <w:p>
      <w:r>
        <w:t>Le recours doit par conséquent être déclaré irrecevable selon la procédure simplifiée prévue par l' art. 108 al. 1 let. a LTF . Les frais judiciaires sont mis à la charge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