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1C_224/2020 vom 10. August 2020</w:t>
      </w:r>
    </w:p>
    <w:p>
      <w:r>
        <w:t>Bundesgericht, 2020-08-10, DE</w:t>
      </w:r>
    </w:p>
    <w:p>
      <w:r>
        <w:rPr>
          <w:b/>
        </w:rPr>
        <w:t xml:space="preserve">Quelle: </w:t>
      </w:r>
      <w:r>
        <w:t>https://mcp.opencaselaw.ch/entscheid/bger_1C_224_2020</w:t>
      </w:r>
    </w:p>
    <w:p>
      <w:r>
        <w:t>FR: TF 1C_224/2020 du 10 août 2020</w:t>
      </w:r>
    </w:p>
    <w:p>
      <w:r>
        <w:t>IT: TF 1C_224/2020 del 10 agosto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1C_224/2020</w:t>
      </w:r>
    </w:p>
    <w:p>
      <w:r>
        <w:t>Verfügung vom 10. August 2020</w:t>
      </w:r>
    </w:p>
    <w:p>
      <w:r>
        <w:t>I. öffentlich-rechtliche Abteilung</w:t>
      </w:r>
    </w:p>
    <w:p>
      <w:r>
        <w:t>Besetzung</w:t>
      </w:r>
    </w:p>
    <w:p>
      <w:r>
        <w:t>Bundesrichter Müller, Instruktionsrichter,</w:t>
      </w:r>
    </w:p>
    <w:p>
      <w:r>
        <w:t>Gerichtsschreiberin Gerber.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Beschwerdeführer,</w:t>
      </w:r>
    </w:p>
    <w:p>
      <w:r>
        <w:t>alle vier vertreten durch Rechtsanwalt</w:t>
      </w:r>
    </w:p>
    <w:p>
      <w:r>
        <w:t>Dr. Christof Truniger,</w:t>
      </w:r>
    </w:p>
    <w:p>
      <w:r>
        <w:t>gegen</w:t>
      </w:r>
    </w:p>
    <w:p>
      <w:r>
        <w:t>C.________,</w:t>
      </w:r>
    </w:p>
    <w:p>
      <w:r>
        <w:t>Beschwerdegegnerin,</w:t>
      </w:r>
    </w:p>
    <w:p>
      <w:r>
        <w:t>vertreten durch Rechtsanwalt Bernhard Stadelmann,</w:t>
      </w:r>
    </w:p>
    <w:p>
      <w:r>
        <w:t>Gemeinderat Horw.</w:t>
      </w:r>
    </w:p>
    <w:p>
      <w:r>
        <w:t>Gegenstand</w:t>
      </w:r>
    </w:p>
    <w:p>
      <w:r>
        <w:t>Bau- und Planungsrecht,</w:t>
      </w:r>
    </w:p>
    <w:p>
      <w:r>
        <w:t>Beschwerde gegen das Urteil des Kantonsgerichts</w:t>
      </w:r>
    </w:p>
    <w:p>
      <w:r>
        <w:t>Luzern, 4. Abteilung, vom 20. März 2020 (7H 19 84).</w:t>
      </w:r>
    </w:p>
    <w:p>
      <w:r>
        <w:t>In Erwägung</w:t>
      </w:r>
    </w:p>
    <w:p>
      <w:r>
        <w:t>dass die Parteien sich mit Vereinbarung vom 3. und 20. Juli 2020 aussergerichtlich verglichen haben und die Beschwerdegegnerin mit Schreiben vom 16. Juli 2020 auf eine Parteientschädigung verzichtet hat;</w:t>
      </w:r>
    </w:p>
    <w:p>
      <w:r>
        <w:t>dass die Beschwerdeführer mit Eingabe vom 22. Juli 2020 ihre Beschwerde vom 6. Mai 2020 zurückgezogen haben und das Verfahren daher abzuschreiben ist ( Art. 32 Abs. 2 BGG );</w:t>
      </w:r>
    </w:p>
    <w:p>
      <w:r>
        <w:t>dass dem Bundesgericht mit der Verfügung über die aufschiebende Wirkung vom 9. Juni 2020 Aufwand entstanden ist, weshalb es sich rechtfertigt, nicht vollständig auf Kosten zu verzichten ( Art. 66 Abs. 2 BGG );</w:t>
      </w:r>
    </w:p>
    <w:p>
      <w:r>
        <w:t>erkennt der Instruktionsrichter: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Den Beschwerdeführern werden Gerichtskosten in Höhe von insgesamt Fr. 500.-- auferlegt.</w:t>
      </w:r>
    </w:p>
    <w:p>
      <w:r>
        <w:t>3.</w:t>
      </w:r>
    </w:p>
    <w:p>
      <w:r>
        <w:t>Diese Verfügung wird den Parteien, dem Gemeinderat Horw und dem Kantonsgericht Luzern, 4. Abteilung, schriftlich mitgeteilt.</w:t>
      </w:r>
    </w:p>
    <w:p>
      <w:r>
        <w:t>Lausanne, 10. August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Instruktionsrichter: Müller</w:t>
      </w:r>
    </w:p>
    <w:p>
      <w:r>
        <w:t>Die Gerichtsschreiberin: Gerber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