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1C_217/2017 vom 20. April 2017</w:t>
      </w:r>
    </w:p>
    <w:p>
      <w:r>
        <w:t>Bundesgericht, 2017-04-20, DE</w:t>
      </w:r>
    </w:p>
    <w:p>
      <w:r>
        <w:rPr>
          <w:b/>
        </w:rPr>
        <w:t xml:space="preserve">Quelle: </w:t>
      </w:r>
      <w:r>
        <w:t>https://mcp.opencaselaw.ch/entscheid/bger_1C_217_2017</w:t>
      </w:r>
    </w:p>
    <w:p>
      <w:r>
        <w:t>FR: TF 1C_217/2017 du 20 avril 2017</w:t>
      </w:r>
    </w:p>
    <w:p>
      <w:r>
        <w:t>IT: TF 1C_217/2017 del 20 aprile 2017</w:t>
      </w:r>
    </w:p>
    <w:p>
      <w:pPr>
        <w:pStyle w:val="Heading2"/>
      </w:pPr>
      <w:r>
        <w:t>Volltext</w:t>
      </w:r>
    </w:p>
    <w:p>
      <w:r>
        <w:t>Bundesgericht</w:t>
      </w:r>
    </w:p>
    <w:p>
      <w:r>
        <w:t>Tribunal fédéral</w:t>
      </w:r>
    </w:p>
    <w:p>
      <w:r>
        <w:t>Tribunale federale</w:t>
      </w:r>
    </w:p>
    <w:p>
      <w:r>
        <w:t>Tribunal federal</w:t>
      </w:r>
    </w:p>
    <w:p>
      <w:r>
        <w:t>{T 0/2}</w:t>
      </w:r>
    </w:p>
    <w:p>
      <w:r>
        <w:t>1C_217/2017</w:t>
      </w:r>
    </w:p>
    <w:p>
      <w:r>
        <w:t>Urteil vom 20. April 2017</w:t>
      </w:r>
    </w:p>
    <w:p>
      <w:r>
        <w:t>I. öffentlich-rechtliche Abteilung</w:t>
      </w:r>
    </w:p>
    <w:p>
      <w:r>
        <w:t>Besetzung</w:t>
      </w:r>
    </w:p>
    <w:p>
      <w:r>
        <w:t>Bundesrichter Merkli, Präsident,</w:t>
      </w:r>
    </w:p>
    <w:p>
      <w:r>
        <w:t>Gerichtsschreiber Pfäffli.</w:t>
      </w:r>
    </w:p>
    <w:p>
      <w:r>
        <w:t>Verfahrensbeteiligte</w:t>
      </w:r>
    </w:p>
    <w:p>
      <w:r>
        <w:t>A.________,</w:t>
      </w:r>
    </w:p>
    <w:p>
      <w:r>
        <w:t>Beschwerdeführer,</w:t>
      </w:r>
    </w:p>
    <w:p>
      <w:r>
        <w:t>gegen</w:t>
      </w:r>
    </w:p>
    <w:p>
      <w:r>
        <w:t>Rechtspflegekommission des Kantons St. Gallen, Regierungsgebäude, 9001 St. Gallen.</w:t>
      </w:r>
    </w:p>
    <w:p>
      <w:r>
        <w:t>Gegenstand</w:t>
      </w:r>
    </w:p>
    <w:p>
      <w:r>
        <w:t>Gesuch um Protokolleinsicht und beschwerdefähigen Entscheid,</w:t>
      </w:r>
    </w:p>
    <w:p>
      <w:r>
        <w:t>Beschwerde gegen das Schreiben vom 12. April 2017 der Rechtspflegekommission des Kantons St. Gallen.</w:t>
      </w:r>
    </w:p>
    <w:p>
      <w:r>
        <w:t>In Erwägung,</w:t>
      </w:r>
    </w:p>
    <w:p>
      <w:r>
        <w:t>dass A.________ mit Schreiben vom 6. März 2017 die Rechtspflegekommission des Kantons St. Gallen um Protokolleinsicht und um einen beschwerdefähigen Entscheid ersuchte;</w:t>
      </w:r>
    </w:p>
    <w:p>
      <w:r>
        <w:t>dass die Rechtspflegekommission an ihrer Sitzung vom 29. März 2017 beschloss, A.________ brieflich mitzuteilen, dass Kommissionssitzungen vertraulich seien und ihr Schreiben einen beschwerdefähigen Entscheid darstelle;</w:t>
      </w:r>
    </w:p>
    <w:p>
      <w:r>
        <w:t>dass dies A.________ mit Schreiben vom 12. April 2017 so mitgeteilt wurde;</w:t>
      </w:r>
    </w:p>
    <w:p>
      <w:r>
        <w:t>dass A.________ gegen das Schreiben der Rechtspflegekommission des Kantons St. Gallen vom 12. April 2017 bzw. gegen deren Beschluss vom 29. März 2017 Beschwerde beim Bundesgericht führt, welches davon abgesehen hat, Stellungnahmen einzuholen;</w:t>
      </w:r>
    </w:p>
    <w:p>
      <w:r>
        <w:t>dass der Beschwerdeführer in seiner weitschweifigen und nicht sachbezogenen Beschwerdebegründung nicht darlegt, inwiefern der Beschluss der Rechtspflegekommission rechts- bzw. verfassungswidrig sein sollte;</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dem Beschwerdeführer und der Rechtspflegekommission des Kantons St. Gallen schriftlich mitgeteilt.</w:t>
      </w:r>
    </w:p>
    <w:p>
      <w:r>
        <w:t>Lausanne, 20. April 2017</w:t>
      </w:r>
    </w:p>
    <w:p>
      <w:r>
        <w:t>Im Namen der I. öffentlich-rechtlichen Abteilung</w:t>
      </w:r>
    </w:p>
    <w:p>
      <w:r>
        <w:t>des Schweizerischen Bundesgerichts</w:t>
      </w:r>
    </w:p>
    <w:p>
      <w:r>
        <w:t>Der Präsident: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