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213/2021 vom 28. April 2021</w:t>
      </w:r>
    </w:p>
    <w:p>
      <w:r>
        <w:t>Bundesgericht, 2021-04-28, DE</w:t>
      </w:r>
    </w:p>
    <w:p>
      <w:r>
        <w:rPr>
          <w:b/>
        </w:rPr>
        <w:t xml:space="preserve">Quelle: </w:t>
      </w:r>
      <w:r>
        <w:t>https://mcp.opencaselaw.ch/entscheid/bger_1C_213_2021</w:t>
      </w:r>
    </w:p>
    <w:p>
      <w:r>
        <w:t>FR: TF 1C 213/2021 du 28 avril 2021</w:t>
      </w:r>
    </w:p>
    <w:p>
      <w:r>
        <w:t>IT: TF 1C 213/2021 del 28 aprile 2021</w:t>
      </w:r>
    </w:p>
    <w:p>
      <w:pPr>
        <w:pStyle w:val="Heading2"/>
      </w:pPr>
      <w:r>
        <w:t>Regeste</w:t>
      </w:r>
    </w:p>
    <w:p>
      <w:r>
        <w:t>Ermächtigungsverfahren | Strafprozess</w:t>
      </w:r>
    </w:p>
    <w:p>
      <w:pPr>
        <w:pStyle w:val="Heading2"/>
      </w:pPr>
      <w:r>
        <w:t>Erwägungen</w:t>
      </w:r>
    </w:p>
    <w:p>
      <w:r>
        <w:rPr>
          <w:b/>
        </w:rPr>
        <w:t>E. 1</w:t>
      </w:r>
    </w:p>
    <w:p>
      <w:r>
        <w:t>A.________ erstattete am 18. Februar 2021 Strafanzeige gegen Mitarbeitende der KESB Toggenburg und den Amtsarzt Dr. B.________. Sie wirft den Angezeigten sinngemäss Amtsmissbrauch vor. Das Untersuchungsamt Uznach überwies die Strafanzeige am 24. Februar 2021 an die Anklagekammer des Kantons St. Gallen zur Durchführung eines Ermächtigungsverfahrens. Die Anklagekammer des Kantons St. Gallen erteilte mit Entscheid vom 14. April 2021 keine Ermächtigung zur Eröffnung von Strafverfahren. Zur Begründung führte sie zusammenfassend aus, dass die Anzeigerin keinen Sachverhalt darlege, der unter einen Straftatbestand fallen könnte. Insgesamt würden (hinreichend konkrete) Anhaltspunkte fehlen, die auch nur ansatzweise auf ein strafrechtlich relevantes Verhalten hindeuten würden.</w:t>
      </w:r>
    </w:p>
    <w:p>
      <w:r>
        <w:rPr>
          <w:b/>
        </w:rPr>
        <w:t>E. 2</w:t>
      </w:r>
    </w:p>
    <w:p>
      <w:r>
        <w:t>A.________ führt mit Eingabe vom 22. April 2021 Beschwerde in öffentlich-rechtlichen Angelegenheiten gegen den Entscheid der Anklagekammer des Kantons St. Gallen.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der Beschwerdeführerin namentlich darzulegen, inwiefern der angefochtene Entscheid gegen Grundrechte verstossen soll. Die Beschwerdeführerin setzt sich mit der Begründung der Anklagekammer nicht auseinander und vermag nicht verständlich aufzuzeigen, dass diese in rechtswidrige Weise das Vorliegen eines hinreichenden Anfangsverdachts verneint hätte. Sie legt nicht dar, inwiefern die Begründung der Anklagekammer bzw. deren Entscheid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