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1C_203/2019 vom 22. Mai 2019</w:t>
      </w:r>
    </w:p>
    <w:p>
      <w:r>
        <w:t>Bundesgericht, 2019-05-22, DE</w:t>
      </w:r>
    </w:p>
    <w:p>
      <w:r>
        <w:rPr>
          <w:b/>
        </w:rPr>
        <w:t xml:space="preserve">Quelle: </w:t>
      </w:r>
      <w:r>
        <w:t>https://mcp.opencaselaw.ch/entscheid/bger_1C_203_2019</w:t>
      </w:r>
    </w:p>
    <w:p>
      <w:r>
        <w:t>FR: TF 1C_203/2019 du 22 mai 2019</w:t>
      </w:r>
    </w:p>
    <w:p>
      <w:r>
        <w:t>IT: TF 1C_203/2019 del 22 maggio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1C_203/2019</w:t>
      </w:r>
    </w:p>
    <w:p>
      <w:r>
        <w:t>Verfügung vom 22. Mai 2019</w:t>
      </w:r>
    </w:p>
    <w:p>
      <w:r>
        <w:t>I. öffentlich-rechtliche Abteilung</w:t>
      </w:r>
    </w:p>
    <w:p>
      <w:r>
        <w:t>Besetzung</w:t>
      </w:r>
    </w:p>
    <w:p>
      <w:r>
        <w:t>Bundesrichter Chaix, Präsident,</w:t>
      </w:r>
    </w:p>
    <w:p>
      <w:r>
        <w:t>Gerichtsschreiber Pfäffli.</w:t>
      </w:r>
    </w:p>
    <w:p>
      <w:r>
        <w:t>Verfahrensbeteiligte</w:t>
      </w:r>
    </w:p>
    <w:p>
      <w:r>
        <w:t>1. Christof Schauwecker,</w:t>
      </w:r>
    </w:p>
    <w:p>
      <w:r>
        <w:t>2. Barbara Wyss Flück,</w:t>
      </w:r>
    </w:p>
    <w:p>
      <w:r>
        <w:t>3. Felix Wettstein,</w:t>
      </w:r>
    </w:p>
    <w:p>
      <w:r>
        <w:t>4. Felix Lang,</w:t>
      </w:r>
    </w:p>
    <w:p>
      <w:r>
        <w:t>Beschwerdeführer,</w:t>
      </w:r>
    </w:p>
    <w:p>
      <w:r>
        <w:t>gegen</w:t>
      </w:r>
    </w:p>
    <w:p>
      <w:r>
        <w:t>Regierungsrat des Kantons Solothurn,</w:t>
      </w:r>
    </w:p>
    <w:p>
      <w:r>
        <w:t>vertreten durch das Finanzdepartement,</w:t>
      </w:r>
    </w:p>
    <w:p>
      <w:r>
        <w:t>Kantonsrat des Kantons Solothurn.</w:t>
      </w:r>
    </w:p>
    <w:p>
      <w:r>
        <w:t>Gegenstand</w:t>
      </w:r>
    </w:p>
    <w:p>
      <w:r>
        <w:t>Kantonale Volksabstimmung vom 19. Mai 2019, Umsetzung der Steuerreform und der AHV-Finanzierung; Abstimmungs-Info.</w:t>
      </w:r>
    </w:p>
    <w:p>
      <w:r>
        <w:t>In Erwägung,</w:t>
      </w:r>
    </w:p>
    <w:p>
      <w:r>
        <w:t>dass Christof Schauwecker und drei Mitbeteiligte mit Eingabe vom 4. April 2019 Beschwerde in öffentlich-rechtlichen Angelegenheiten (Stimmrechtsbeschwerde) betreffend die kantonale Volksabstimmung des Kantons Solothurn vom 19. Mai 2019 in Sachen "Umsetzung der Steuerreform und der AHV-Finanzierung erhoben haben;</w:t>
      </w:r>
    </w:p>
    <w:p>
      <w:r>
        <w:t>dass die Beschwerdeführer mit Schreiben vom 20. Mai 2019 ihre Beschwerde vom 4. April 2019 zurückgezogen haben;</w:t>
      </w:r>
    </w:p>
    <w:p>
      <w:r>
        <w:t>dass das Beschwerdeverfahren somit im Verfahren nach Art. 32 Abs. 2 BGG als durch Beschwerderückzug erledigt abzuschreiben ist;</w:t>
      </w:r>
    </w:p>
    <w:p>
      <w:r>
        <w:t>dass die Gerichtskosten den Beschwerdeführern aufzuerlegen sind ( Art. 66 Abs. 1 BGG );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Gerichtskosten von Fr. 500.-- werden den Beschwerdeführern auferlegt.</w:t>
      </w:r>
    </w:p>
    <w:p>
      <w:r>
        <w:t>3.</w:t>
      </w:r>
    </w:p>
    <w:p>
      <w:r>
        <w:t>Diese Verfügung wird den Beschwerdeführern, dem Kantonsrat des Kantons Solothurn und dem Regierungsrat des Kantons Solothurn schriftlich mitgeteilt.</w:t>
      </w:r>
    </w:p>
    <w:p>
      <w:r>
        <w:t>Lausanne, 22. Mai 2019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Der Präsident: Chaix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