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1C_197/2018 vom 13. Juli 2018</w:t>
      </w:r>
    </w:p>
    <w:p>
      <w:r>
        <w:t>Bundesgericht, 2018-07-13, DE</w:t>
      </w:r>
    </w:p>
    <w:p>
      <w:r>
        <w:rPr>
          <w:b/>
        </w:rPr>
        <w:t xml:space="preserve">Quelle: </w:t>
      </w:r>
      <w:r>
        <w:t>https://mcp.opencaselaw.ch/entscheid/bger_1C_197_2018</w:t>
      </w:r>
    </w:p>
    <w:p>
      <w:r>
        <w:t>FR: TF 1C_197/2018 du 13 juillet 2018</w:t>
      </w:r>
    </w:p>
    <w:p>
      <w:r>
        <w:t>IT: TF 1C_197/2018 del 13 luglio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1C_197/2018</w:t>
      </w:r>
    </w:p>
    <w:p>
      <w:r>
        <w:t>Verfügung vom 13. Juli 2018</w:t>
      </w:r>
    </w:p>
    <w:p>
      <w:r>
        <w:t>I. öffentlich-rechtliche Abteilung</w:t>
      </w:r>
    </w:p>
    <w:p>
      <w:r>
        <w:t>Besetzung</w:t>
      </w:r>
    </w:p>
    <w:p>
      <w:r>
        <w:t>Bundesrichter Karlen, als Einzelrichter,</w:t>
      </w:r>
    </w:p>
    <w:p>
      <w:r>
        <w:t>Gerichtsschreiber Gelzer.</w:t>
      </w:r>
    </w:p>
    <w:p>
      <w:r>
        <w:t>Verfahrensbeteiligte</w:t>
      </w:r>
    </w:p>
    <w:p>
      <w:r>
        <w:t>1. A.A.________,</w:t>
      </w:r>
    </w:p>
    <w:p>
      <w:r>
        <w:t>2. B.A.________,</w:t>
      </w:r>
    </w:p>
    <w:p>
      <w:r>
        <w:t>Beschwerdeführer,</w:t>
      </w:r>
    </w:p>
    <w:p>
      <w:r>
        <w:t>beide vertreten durch Rechtsanwalt Peter Möri,</w:t>
      </w:r>
    </w:p>
    <w:p>
      <w:r>
        <w:t>gegen</w:t>
      </w:r>
    </w:p>
    <w:p>
      <w:r>
        <w:t>C.________,</w:t>
      </w:r>
    </w:p>
    <w:p>
      <w:r>
        <w:t>Beschwerdegegnerin,</w:t>
      </w:r>
    </w:p>
    <w:p>
      <w:r>
        <w:t>Gemeinderat Horw,</w:t>
      </w:r>
    </w:p>
    <w:p>
      <w:r>
        <w:t>Gemeindehausplatz 1, Postfach, 6048 Horw.</w:t>
      </w:r>
    </w:p>
    <w:p>
      <w:r>
        <w:t>Gegenstand</w:t>
      </w:r>
    </w:p>
    <w:p>
      <w:r>
        <w:t>Bau- und Planungsrecht,</w:t>
      </w:r>
    </w:p>
    <w:p>
      <w:r>
        <w:t>Beschwerde gegen das Urteil des Kantonsgerichts Luzern, 4. Abteilung, vom 6. März 2018 (7H 15 156).</w:t>
      </w:r>
    </w:p>
    <w:p>
      <w:r>
        <w:t>In Erwägung,</w:t>
      </w:r>
    </w:p>
    <w:p>
      <w:r>
        <w:t>dass die Beschwerdeführer gegen das Urteil des Verwaltungsgerichts des Kantons Luzern vom 6. März 2018 mit Eingabe vom 27. April 2018 Beschwerde in öffentlich-rechtlichen Angelegenheiten erhoben haben;</w:t>
      </w:r>
    </w:p>
    <w:p>
      <w:r>
        <w:t>dass diese Beschwerde von den Beschwerdeführern mit Eingabe vom 3. Juli 2018 zurückzogen wurde;</w:t>
      </w:r>
    </w:p>
    <w:p>
      <w:r>
        <w:t>dass demnach das Verfahren nach Art. 32 Abs. 2 BGG durch den Instruktionsrichter als Einzelrichter infolge Rückzugs abzuschreiben ist;</w:t>
      </w:r>
    </w:p>
    <w:p>
      <w:r>
        <w:t>dass im Zeitpunkt des Rückzugs noch kein instruktionsrichterliches Referat vorlag und es sich deshalb rechtfertigt, auf die Erhebung von Kosten zu verzichten ( Art. 66 Abs. 2 BGG );</w:t>
      </w:r>
    </w:p>
    <w:p>
      <w:r>
        <w:t>dass der nicht anwaltlich vertretenen Beschwerdegegnerin praxisgemäss keine Parteientschädigung zuzusprechen ist, obwohl sie eine Vernehmlassung verfasst hatte;</w:t>
      </w:r>
    </w:p>
    <w:p>
      <w:r>
        <w:t>verfügt der Einzelrichter: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Es wird keine Parteientschädigung zugesprochen.</w:t>
      </w:r>
    </w:p>
    <w:p>
      <w:r>
        <w:t>4.</w:t>
      </w:r>
    </w:p>
    <w:p>
      <w:r>
        <w:t>Diese Verfügung wird den Parteien, dem Gemeinderat Horw und dem Kantonsgericht Luzern, 4. Abteilung, schriftlich mitgeteilt.</w:t>
      </w:r>
    </w:p>
    <w:p>
      <w:r>
        <w:t>Lausanne, 13. Juli 2018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Einzelrichter: Karlen</w:t>
      </w:r>
    </w:p>
    <w:p>
      <w:r>
        <w:t>Der Gerichtsschreiber: Gelzer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