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1C_194/2017 vom 27. Juni 2018</w:t>
      </w:r>
    </w:p>
    <w:p>
      <w:r>
        <w:t>Bundesgericht, 2018-06-27, FR</w:t>
      </w:r>
    </w:p>
    <w:p>
      <w:r>
        <w:rPr>
          <w:b/>
        </w:rPr>
        <w:t xml:space="preserve">Quelle: </w:t>
      </w:r>
      <w:r>
        <w:t>https://mcp.opencaselaw.ch/entscheid/bger_1C_194_2017</w:t>
      </w:r>
    </w:p>
    <w:p>
      <w:r>
        <w:t>FR: TF 1C_194/2017 du 27 juin 2018</w:t>
      </w:r>
    </w:p>
    <w:p>
      <w:r>
        <w:t>IT: TF 1C_194/2017 del 27 giugno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1C_194/2017</w:t>
      </w:r>
    </w:p>
    <w:p>
      <w:r>
        <w:t>Ordonnance du 27 juin 2018</w:t>
      </w:r>
    </w:p>
    <w:p>
      <w:r>
        <w:t>Ire Cour de droit public</w:t>
      </w:r>
    </w:p>
    <w:p>
      <w:r>
        <w:t>Composition</w:t>
      </w:r>
    </w:p>
    <w:p>
      <w:r>
        <w:t>M. le Juge fédéral Merkli, Président.</w:t>
      </w:r>
    </w:p>
    <w:p>
      <w:r>
        <w:t>Greffier : M. Parmelin.</w:t>
      </w:r>
    </w:p>
    <w:p>
      <w:r>
        <w:t>Participants à la procédure</w:t>
      </w:r>
    </w:p>
    <w:p>
      <w:r>
        <w:t>A.________ et B.________,</w:t>
      </w:r>
    </w:p>
    <w:p>
      <w:r>
        <w:t>représentés par Me Stéphane Jordan, avocat,</w:t>
      </w:r>
    </w:p>
    <w:p>
      <w:r>
        <w:t>recourants,</w:t>
      </w:r>
    </w:p>
    <w:p>
      <w:r>
        <w:t>contre</w:t>
      </w:r>
    </w:p>
    <w:p>
      <w:r>
        <w:t>C.________, représenté par Me Vincent Hertig, avocat,</w:t>
      </w:r>
    </w:p>
    <w:p>
      <w:r>
        <w:t>intimé,</w:t>
      </w:r>
    </w:p>
    <w:p>
      <w:r>
        <w:t>Commune de Bagnes, Administration communale, route de Clouchèvre 30, 1934 Le Châble,</w:t>
      </w:r>
    </w:p>
    <w:p>
      <w:r>
        <w:t>représentée par Me Pierre-André Veuthey, avocat,</w:t>
      </w:r>
    </w:p>
    <w:p>
      <w:r>
        <w:t>Conseil d'Etat du canton du Valais, place de la Planta, Palais du Gouvernement, 1950 Sion.</w:t>
      </w:r>
    </w:p>
    <w:p>
      <w:r>
        <w:t>Objet</w:t>
      </w:r>
    </w:p>
    <w:p>
      <w:r>
        <w:t>autorisation de construire; résidences secondaires,</w:t>
      </w:r>
    </w:p>
    <w:p>
      <w:r>
        <w:t>recours contre l'arrêt de la Cour de droit public du Tribunal cantonal du canton du Valais du 24 février 2017 (A1 16 111).</w:t>
      </w:r>
    </w:p>
    <w:p>
      <w:r>
        <w:t>Vu :</w:t>
      </w:r>
    </w:p>
    <w:p>
      <w:r>
        <w:t>l'autorisation délivrée le 3 août 2012 à C.________ par le Conseil communal de Bagnes de construire un chalet sur la parcelle n° 3848 du cadastre communal moyennant l'inscription au registre foncier d'une servitude de passage sur les parcelles n</w:t>
      </w:r>
    </w:p>
    <w:p>
      <w:r>
        <w:t>os 4653, 4956 et 4962 avant le début des travaux,</w:t>
      </w:r>
    </w:p>
    <w:p>
      <w:r>
        <w:t>l'avenant au permis de construire adopté par le Conseil communal de Bagnes le 19 août 2014,</w:t>
      </w:r>
    </w:p>
    <w:p>
      <w:r>
        <w:t>la décision du Conseil d'Etat du canton du Valais du 16 mars 2016 qui déclare irrecevables les recours formés contre cet avenant par les propriétaires voisins, D.________ SA, d'une part, et A.________ et B.________, d'autre part,</w:t>
      </w:r>
    </w:p>
    <w:p>
      <w:r>
        <w:t>l'arrêt de la Cour de droit public du Tribunal cantonal du 24 février 2017 qui rejette, après les avoir joints, les recours des voisins contre cette décision,</w:t>
      </w:r>
    </w:p>
    <w:p>
      <w:r>
        <w:t>le recours en matière de droit public déposé le 3 avril 2017 contre cet arrêt par A.________ et B.________,</w:t>
      </w:r>
    </w:p>
    <w:p>
      <w:r>
        <w:t>la suspension de la procédure ordonnée le 26 mai 2017 à la requête des parties et régulièrement prolongée jusqu'au 2 juillet 2018,</w:t>
      </w:r>
    </w:p>
    <w:p>
      <w:r>
        <w:t>la lettre du 25 juin 2018 par laquelle les recourants déclarent retirer leur recours;</w:t>
      </w:r>
    </w:p>
    <w:p>
      <w:r>
        <w:t>considérant :</w:t>
      </w:r>
    </w:p>
    <w:p>
      <w:r>
        <w:t>qu'il sied de prendre acte du retrait du recours et de rayer la cause du rôle ( art. 73 PCF par renvoi de l' art. 71 LTF ; art. 32 al. 2 LTF ),</w:t>
      </w:r>
    </w:p>
    <w:p>
      <w:r>
        <w:t>que celui qui retire un recours doit, en principe, être considéré comme une partie succombante, astreinte au paiement des frais de justice encourus jusque-là en application de la règle générale de l' art. 66 al. 1 LTF ,</w:t>
      </w:r>
    </w:p>
    <w:p>
      <w:r>
        <w:t>que les recourants ne font valoir aucun motif qui justifierait de déroger à cette règle,</w:t>
      </w:r>
    </w:p>
    <w:p>
      <w:r>
        <w:t>qu'au vu des actes d'instruction effectués à ce jour, le montant des frais judiciaires mis à leur charge sera fixé à 1'000 fr. ( art. 66 al. 2 LTF ),</w:t>
      </w:r>
    </w:p>
    <w:p>
      <w:r>
        <w:t>que, conformément à la volonté commune des parties exprimée dans la lettre du 25 juin 2018, il ne sera pas alloué de dépens à l'intimé,</w:t>
      </w:r>
    </w:p>
    <w:p>
      <w:r>
        <w:t>que la Commune de Bagnes ne saurait prétendre à une indemnité à ce titre ( art. 68 al. 3 LTF );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1'000 fr., sont mis à la charge des recourants.</w:t>
      </w:r>
    </w:p>
    <w:p>
      <w:r>
        <w:t>3.</w:t>
      </w:r>
    </w:p>
    <w:p>
      <w:r>
        <w:t>Il n'est pas alloué de dépens.</w:t>
      </w:r>
    </w:p>
    <w:p>
      <w:r>
        <w:t>4.</w:t>
      </w:r>
    </w:p>
    <w:p>
      <w:r>
        <w:t>La présente ordonnance est communiquée aux mandataires des parties et de la Commune de Bagnes, ainsi qu'au Conseil d'Etat et à la Cour de droit public du Tribunal cantonal du canton du Valais.</w:t>
      </w:r>
    </w:p>
    <w:p>
      <w:r>
        <w:t>Lausanne, le 27 juin 2018</w:t>
      </w:r>
    </w:p>
    <w:p>
      <w:r>
        <w:t>Au nom de la Ire Cour de droit public</w:t>
      </w:r>
    </w:p>
    <w:p>
      <w:r>
        <w:t>du Tribunal fédéral suisse</w:t>
      </w:r>
    </w:p>
    <w:p>
      <w:r>
        <w:t>Le Président : Merkli</w:t>
      </w:r>
    </w:p>
    <w:p>
      <w:r>
        <w:t>Le Greffier 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