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109/2017 vom 22. Februar 2017</w:t>
      </w:r>
    </w:p>
    <w:p>
      <w:r>
        <w:t>Bundesgericht, 2017-02-22, DE</w:t>
      </w:r>
    </w:p>
    <w:p>
      <w:r>
        <w:rPr>
          <w:b/>
        </w:rPr>
        <w:t xml:space="preserve">Quelle: </w:t>
      </w:r>
      <w:r>
        <w:t>https://mcp.opencaselaw.ch/entscheid/bger_1C_109_2017</w:t>
      </w:r>
    </w:p>
    <w:p>
      <w:r>
        <w:t>FR: TF 1C 109/2017 du 22 février 2017</w:t>
      </w:r>
    </w:p>
    <w:p>
      <w:r>
        <w:t>IT: TF 1C 109/2017 del 22 febbraio 2017</w:t>
      </w:r>
    </w:p>
    <w:p>
      <w:pPr>
        <w:pStyle w:val="Heading2"/>
      </w:pPr>
      <w:r>
        <w:t>Regeste</w:t>
      </w:r>
    </w:p>
    <w:p>
      <w:r>
        <w:t>Ermächtigungsverfahren | Strafprozess</w:t>
      </w:r>
    </w:p>
    <w:p>
      <w:pPr>
        <w:pStyle w:val="Heading2"/>
      </w:pPr>
      <w:r>
        <w:t>Volltext</w:t>
      </w:r>
    </w:p>
    <w:p>
      <w:r>
        <w:t>Bundesgericht I. Öffentlich-rechtliche Abteilung 22.02.2017 1C 109/2017 (1C_109/2017) Tribunal fédéral Ire Cour de droit public 22.02.2017 1C 109/2017 (1C_109/2017) Tribunale federale I Corte di diritto pubblico 22.02.2017 1C 109/2017 (1C_109/2017)</w:t>
      </w:r>
    </w:p>
    <w:p>
      <w:r>
        <w:t>Ermächtigungsverfahren | Strafprozess</w:t>
      </w:r>
    </w:p>
    <w:p>
      <w:r>
        <w:t>Bundesgericht Tribunal fédéral Tribunale federale Tribunal federal {T 0/2} 1C_109/2017 Urteil vom 22. Februar 2017 I. öffentlich-rechtliche Abteilung Besetzung Bundesrichter Merkli, Präsident, Gerichtsschreiber Pfäffli. Verfahrensbeteiligte A.________, Beschwerdeführer, gegen B.________, Beschwerdegegnerin. Gegenstand Ermächtigungsverfahren, Beschwerde gegen den Entscheid vom 7. Dezember 2016 der Anklagekammer des Kantons St. Gallen. In Erwägung, dass A.________ mit Eingaben vom 23. und 26. Oktober 2016 Strafanzeige gegen die Leitende Staatsanwältin B.________ bei der Anklagekammer des Kantons St. Gallen eingereicht hat; dass die Anklagekammer des Kantons St. Gallen mit Entscheid vom 7. Dezember 2016 keine Ermächtigung zur Eröffnung eines Strafverfahrens gegen die Leitende Staatsanwältin erteilt hat; dass A.________ gegen den Entscheid der Anklagekammer mit Eingabe vom 18. Februar 2017 Beschwerde in öffentlich-rechtlichen Angelegenheiten beim Bundesgericht führt, welches davon abgesehen hat, Stellungnahmen einzuholen; dass der Beschwerdeführer sich mit der Begründung der Anklagekammer nicht auseinandersetzt und nicht ansatzweise darlegt, inwiefern die Anklagekammer die Erteilung der Ermächtigung in rechts- bzw. verfassungswidriger Weise verweigert haben sollte;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den Parteien und der Anklagekammer des Kantons St. Gallen schriftlich mitgeteilt. Lausanne, 22. Februar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