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1B_9/2016 vom 7. Januar 2016</w:t>
      </w:r>
    </w:p>
    <w:p>
      <w:r>
        <w:t>Bundesgericht, 2016-01-07, DE</w:t>
      </w:r>
    </w:p>
    <w:p>
      <w:r>
        <w:rPr>
          <w:b/>
        </w:rPr>
        <w:t xml:space="preserve">Quelle: </w:t>
      </w:r>
      <w:r>
        <w:t>https://mcp.opencaselaw.ch/entscheid/bger_1B_9_2016</w:t>
      </w:r>
    </w:p>
    <w:p>
      <w:r>
        <w:t>FR: TF 1B_9/2016 du 7 janvier 2016</w:t>
      </w:r>
    </w:p>
    <w:p>
      <w:r>
        <w:t>IT: TF 1B_9/2016 del 7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1B_9/2016</w:t>
      </w:r>
    </w:p>
    <w:p>
      <w:r>
        <w:t>1B_10/2016</w:t>
      </w:r>
    </w:p>
    <w:p>
      <w:r>
        <w:t>Urteil vom 7. Januar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1. A.A.________,</w:t>
      </w:r>
    </w:p>
    <w:p>
      <w:r>
        <w:t>2. B.A.________</w:t>
      </w:r>
    </w:p>
    <w:p>
      <w:r>
        <w:t>Beschwerdeführer,</w:t>
      </w:r>
    </w:p>
    <w:p>
      <w:r>
        <w:t>gegen</w:t>
      </w:r>
    </w:p>
    <w:p>
      <w:r>
        <w:t>1. C.________,</w:t>
      </w:r>
    </w:p>
    <w:p>
      <w:r>
        <w:t>2. D.________,</w:t>
      </w:r>
    </w:p>
    <w:p>
      <w:r>
        <w:t>3. E.________,</w:t>
      </w:r>
    </w:p>
    <w:p>
      <w:r>
        <w:t>4. F.________,</w:t>
      </w:r>
    </w:p>
    <w:p>
      <w:r>
        <w:t>Beschwerdegegner,</w:t>
      </w:r>
    </w:p>
    <w:p>
      <w:r>
        <w:t>Staatsanwaltschaft des Kantons Solothurn,</w:t>
      </w:r>
    </w:p>
    <w:p>
      <w:r>
        <w:t>Franziskanerhof, Barfüssergasse 28, Postfach 157, 4502 Solothurn.</w:t>
      </w:r>
    </w:p>
    <w:p>
      <w:r>
        <w:t>Gegenstand</w:t>
      </w:r>
    </w:p>
    <w:p>
      <w:r>
        <w:t>Strafverfahren; unentgeltliche Rechtspflege; Prozesskostensicherheit,</w:t>
      </w:r>
    </w:p>
    <w:p>
      <w:r>
        <w:t>Beschwerden gegen zwei Verfügungen vom 4. Januar 2016 des Obergerichts des Kantons Solothurn, Präsidentin der Beschwerdekammer.</w:t>
      </w:r>
    </w:p>
    <w:p>
      <w:r>
        <w:t>In Erwägung,</w:t>
      </w:r>
    </w:p>
    <w:p>
      <w:r>
        <w:t>dass A. A.________ und B. A.________ am 25. Juni, 8. Juli und 5. August 2015 im Rahmen einer Nachbarstreitigkeit gegen die Familien F.________-D.________ und E.________-C.________ Strafanzeigen wegen Sachbeschädigung und Beschimpfung erstatteten;</w:t>
      </w:r>
    </w:p>
    <w:p>
      <w:r>
        <w:t>dass die Staatsanwaltschaft des Kantons Solothurn in der Folge entschied, die Untersuchungen nicht an Hand zu nehmen, wogegen sich die Anzeiger beim Obergericht des Kantons Solothurn beschwerten;</w:t>
      </w:r>
    </w:p>
    <w:p>
      <w:r>
        <w:t>dass die Präsidentin der Beschwerdekammer des Obergerichts hinsichtlich der zwei ergangenen Nichtanhandnahmeverfügungen mit zwei separaten Verfügungen anordnete, den Beschwerdeführern die unentgeltliche Rechtspflege nicht zu gewähren;</w:t>
      </w:r>
    </w:p>
    <w:p>
      <w:r>
        <w:t>dass sie sodann die Beschwerdeführer für allfällige Kosten und Entschädigungen zu einer Sicherheitsleistung von Fr. 800.-- für jedes der beiden Beschwerdeverfahren verpflichtete, dies mit dem Hinweis, bei nicht fristgerechter Leistung auf die Rechtsmittel nicht einzutreten;</w:t>
      </w:r>
    </w:p>
    <w:p>
      <w:r>
        <w:t>dass A. A.________ und B. A.________ hiergegen mit Eingabe vom 5. Januar 2016 Beschwerde ans Bundesgericht führen, welches davon abgesehen hat, Stellungnahmen einzuholen;</w:t>
      </w:r>
    </w:p>
    <w:p>
      <w:r>
        <w:t>dass es sich rechtfertigt, die Beschwerden gegen die im Wesentlichen übereinstimmenden beiden obergerichtlichen Verfügungen zu vereinigen;</w:t>
      </w:r>
    </w:p>
    <w:p>
      <w:r>
        <w:t>dass die Beschwerdeführer nur ganz allgemein darauf hinweisen, die obergerichtlichen Verfügungen hielten vor dem Gesetz nicht Stand, seien doch sie, die Beschwerdeführer, geschädigt, diskriminiert und beschimpft worden;</w:t>
      </w:r>
    </w:p>
    <w:p>
      <w:r>
        <w:t>dass sie dabei nicht darlegen, inwiefern die angefochtenen Verfügungen bzw. deren Begründungen rechts- bzw. verfassungswidrig sein sollen;</w:t>
      </w:r>
    </w:p>
    <w:p>
      <w:r>
        <w:t>dass die Beschwerden somit den gesetzlichen Formerfordernissen ( Art. 42 Abs. 2 und Art. 106 Abs. 2 BGG ; BGE 136 I 65 E. 1.3.1 S. 68 mit Hinweisen) nicht zu genügen vermögen, weshalb schon aus diesem Grund auf sie nicht einzutreten ist und es sich erübrigt, auch noch die weiteren Eintretensvoraussetzungen zu erörtern;</w:t>
      </w:r>
    </w:p>
    <w:p>
      <w:r>
        <w:t>dass der genannte Mangel offensichtlich ist, weshalb über die Beschwerden im vereinfachten Verfahren nach Art. 108 Abs. 1 BGG entschieden werden kann;</w:t>
      </w:r>
    </w:p>
    <w:p>
      <w:r>
        <w:t>dass bei den gegebenen Verhältnissen davon abgesehen werden kann, Gerichtskosten zu erheben ( Art. 66 Abs. 1 BGG );</w:t>
      </w:r>
    </w:p>
    <w:p>
      <w:r>
        <w:t>wird erkannt:</w:t>
      </w:r>
    </w:p>
    <w:p>
      <w:r>
        <w:t>1.</w:t>
      </w:r>
    </w:p>
    <w:p>
      <w:r>
        <w:t>Die beiden Verfahren 1B_9/2016 und 1B_10/2016 werden vereinigt.</w:t>
      </w:r>
    </w:p>
    <w:p>
      <w:r>
        <w:t>2.</w:t>
      </w:r>
    </w:p>
    <w:p>
      <w:r>
        <w:t>Auf die Beschwerden wird nicht eingetreten.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den Parteien, der Staatsanwaltschaft des Kantons Solothurn und dem Obergericht des Kantons Solothurn, Präsidentin der Beschwerdekammer, schriftlich mitgeteilt.</w:t>
      </w:r>
    </w:p>
    <w:p>
      <w:r>
        <w:t>Lausanne, 7. Januar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