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1B_8/2015 vom 6. Februar 2015</w:t>
      </w:r>
    </w:p>
    <w:p>
      <w:r>
        <w:t>Bundesgericht, 2015-02-06, FR</w:t>
      </w:r>
    </w:p>
    <w:p>
      <w:r>
        <w:rPr>
          <w:b/>
        </w:rPr>
        <w:t xml:space="preserve">Quelle: </w:t>
      </w:r>
      <w:r>
        <w:t>https://mcp.opencaselaw.ch/entscheid/bger_1B_8_2015</w:t>
      </w:r>
    </w:p>
    <w:p>
      <w:r>
        <w:t>FR: TF 1B_8/2015 du 6 février 2015</w:t>
      </w:r>
    </w:p>
    <w:p>
      <w:r>
        <w:t>IT: TF 1B_8/2015 del 6 febbraio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1B_8/2015 &amp; 1B_10/2015</w:t>
      </w:r>
    </w:p>
    <w:p>
      <w:r>
        <w:t>Arrêt du 6 février 2015</w:t>
      </w:r>
    </w:p>
    <w:p>
      <w:r>
        <w:t>Ire Cour de droit public</w:t>
      </w:r>
    </w:p>
    <w:p>
      <w:r>
        <w:t>Composition</w:t>
      </w:r>
    </w:p>
    <w:p>
      <w:r>
        <w:t>MM. les Juges fédéraux Fonjallaz, Président,</w:t>
      </w:r>
    </w:p>
    <w:p>
      <w:r>
        <w:t>Eusebio et Chaix.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de la République et canton de Genève, route de Chancy 6B, 1213 Petit-Lancy.</w:t>
      </w:r>
    </w:p>
    <w:p>
      <w:r>
        <w:t>Objet</w:t>
      </w:r>
    </w:p>
    <w:p>
      <w:r>
        <w:t>procédure pénale ; déni de justice,</w:t>
      </w:r>
    </w:p>
    <w:p>
      <w:r>
        <w:t>recours pour déni de justice contre la Chambre pénale de recours de la Cour de justice de la République et canton de Genève.</w:t>
      </w:r>
    </w:p>
    <w:p>
      <w:r>
        <w:t>Vu :</w:t>
      </w:r>
    </w:p>
    <w:p>
      <w:r>
        <w:t>l'ordonnance du 18 juin 2014 par laquelle le Ministère public de la République et canton de Genève a refusé d'entrer en matière sur la plainte pénale déposée le 26 mars 2014 par A.________ contre le Président du Tribunal de police de la République et canton de Genève, François Haddad, pour bris de scellés dans le cadre de la procédure pénale P/8724/2004,</w:t>
      </w:r>
    </w:p>
    <w:p>
      <w:r>
        <w:t>l'ordonnance du 26 juin 2014 par laquelle cette même autorité a refusé d'accorder à A.________ un avocat d'office pour l'assister dans sa plainte pénale du 26 mars 2014,</w:t>
      </w:r>
    </w:p>
    <w:p>
      <w:r>
        <w:t>les recours formés les 4 et 11 juillet 2014 par le plaignant contre ces décisions auprès de la Chambre pénale de recours de la Cour de justice de la République et canton de Genève,</w:t>
      </w:r>
    </w:p>
    <w:p>
      <w:r>
        <w:t>la lettre adressée le 29 octobre 2014 à cette juridiction par laquelle le plaignant s'enquérait de l'état des recours,</w:t>
      </w:r>
    </w:p>
    <w:p>
      <w:r>
        <w:t>les recours pour déni de justice et retard injustifié déposés le 9 janvier 2015 auprès du Tribunal fédéral par A.________ contre la Chambre pénale de recours,</w:t>
      </w:r>
    </w:p>
    <w:p>
      <w:r>
        <w:t>les déterminations de cette juridiction et du Ministère public;</w:t>
      </w:r>
    </w:p>
    <w:p>
      <w:r>
        <w:t>Considérant :</w:t>
      </w:r>
    </w:p>
    <w:p>
      <w:r>
        <w:t>qu'il ressort du dossier cantonal produit par la Chambre pénale de recours que celle-ci a statué sur les recours dont elle était saisie après les avoir joints et qu'elle les a rejetés au terme d'un arrêt rendu le 27 octobre 2014,</w:t>
      </w:r>
    </w:p>
    <w:p>
      <w:r>
        <w:t>que les recours pour déni de justice et retard injustifié formés le 9 janvier 2015 par A.________ contre cette juridiction sont donc irrecevables,</w:t>
      </w:r>
    </w:p>
    <w:p>
      <w:r>
        <w:t>qu'il résulte toutefois du dossier et des déterminations de la Chambre pénale de recours que l'arrêt du 27 octobre 2014 n'a pas été notifié à l'adresse indiquée par le recourant dans son recours,</w:t>
      </w:r>
    </w:p>
    <w:p>
      <w:r>
        <w:t>que, dans ces circonstances, on peut admettre que le recourant ignorait de bonne foi qu'un arrêt avait été rendu lorsqu'il a formulé les recours pour déni de justice auprès du Tribunal fédéral et que ses conclusions n'étaient pas d'emblée vouées à l'échec,</w:t>
      </w:r>
    </w:p>
    <w:p>
      <w:r>
        <w:t>que cela justifie de rendre le présent arrêt sans frais;</w:t>
      </w:r>
    </w:p>
    <w:p>
      <w:r>
        <w:t>par ces motifs, le Président prononce :</w:t>
      </w:r>
    </w:p>
    <w:p>
      <w:r>
        <w:t>1.</w:t>
      </w:r>
    </w:p>
    <w:p>
      <w:r>
        <w:t>Les causes 1B_8/2015 et 1B_10/2015 sont jointes.</w:t>
      </w:r>
    </w:p>
    <w:p>
      <w:r>
        <w:t>2.</w:t>
      </w:r>
    </w:p>
    <w:p>
      <w:r>
        <w:t>Les recours pour déni de justice et retard injustifié sont irrecevables.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 recourant, par acte judiciaire et par pli prioritaire, ainsi qu'au Ministère public et à la Chambre pénale de recours de la Cour de justice de la République et canton de Genève.</w:t>
      </w:r>
    </w:p>
    <w:p>
      <w:r>
        <w:t>Lausanne, le 6 février 2015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