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80/2017 vom 15. März 2017</w:t>
      </w:r>
    </w:p>
    <w:p>
      <w:r>
        <w:t>Bundesgericht, 2017-03-15, DE</w:t>
      </w:r>
    </w:p>
    <w:p>
      <w:r>
        <w:rPr>
          <w:b/>
        </w:rPr>
        <w:t xml:space="preserve">Quelle: </w:t>
      </w:r>
      <w:r>
        <w:t>https://mcp.opencaselaw.ch/entscheid/bger_1B_80_2017</w:t>
      </w:r>
    </w:p>
    <w:p>
      <w:r>
        <w:t>FR: TF 1B 80/2017 du 15 mars 2017</w:t>
      </w:r>
    </w:p>
    <w:p>
      <w:r>
        <w:t>IT: TF 1B 80/2017 del 15 marzo 2017</w:t>
      </w:r>
    </w:p>
    <w:p>
      <w:pPr>
        <w:pStyle w:val="Heading2"/>
      </w:pPr>
      <w:r>
        <w:t>Regeste</w:t>
      </w:r>
    </w:p>
    <w:p>
      <w:r>
        <w:t>Strafverfahren; Verfahrenshandlungen | Strafprozess</w:t>
      </w:r>
    </w:p>
    <w:p>
      <w:pPr>
        <w:pStyle w:val="Heading2"/>
      </w:pPr>
      <w:r>
        <w:t>Volltext</w:t>
      </w:r>
    </w:p>
    <w:p>
      <w:r>
        <w:t>Bundesgericht I. öffentlich-rechtliche Abteilung 15.03.2017 1B 80/2017 (1B_80/2017) Tribunal fédéral Ire Cour de droit public 15.03.2017 1B 80/2017 (1B_80/2017) Tribunale federale I Corte di diritto pubblico 15.03.2017 1B 80/2017 (1B_80/2017)</w:t>
      </w:r>
    </w:p>
    <w:p>
      <w:r>
        <w:t>Strafverfahren; Verfahrenshandlungen | Strafprozess</w:t>
      </w:r>
    </w:p>
    <w:p>
      <w:r>
        <w:t>Bundesgericht Tribunal fédéral Tribunale federale Tribunal federal {T 0/2} 1B_80/2017 Verfügung vom 15. März 2017 I. öffentlich-rechtliche Abteilung Besetzung Bundesrichter Merkli, Präsident, Gerichtsschreiber Bopp. Verfahrensbeteiligte A. A.________ und B. A.________, Beschwerdeführer, gegen 1. C.C.________, 2. D.C.________, Beschwerdegegner, vertreten durch Advokatin Wicky Tzikas, Staatsanwaltschaft Basel-Landschaft, Grenzacherstrasse 8, 4132 Muttenz. Gegenstand Strafverfahren; Verfahrenshandlungen, Beschwerde gegen die Verfügung vom 27. Februar 2017 des Kantonsgerichts Basel-Landschaft, Abteilung Strafrecht. In Erwägung, dass A.A.________ und B.A.________ ihre am 2. März 2017 betreffend Strafverfahren (Verfahrenshandlungen) erhobene Beschwerde gegen die am 27. Februar 2017 ergangene Verfügung der Abteilung Strafrecht des Kantonsgerichts Basel-Landschaft mit Eingabe vom 4. März (Postaufgabe: 5. März) 2017 der Sache nach zurückgezogen haben; dass bei den gegebenen Verhältnissen davon abgesehen werden kann, für das bundesgerichtliche Verfahren Kosten zu erheben; dass den anwaltlich vertretenen Beschwerdegegnern im vorliegenden Verfahren kein Aufwand entstanden und daher keine Parteientschädigung zuzusprechen ist; wird verfügt: 1. Die Beschwerde im Verfahren 1B_80/2017 wird als durch Rückzug erledigt abgeschrieben. 2. Es werden keine Kosten erhoben. 3. Diese Verfügung wird den Parteien, der Staatsanwaltschaft Basel-Landschaft und dem Kantonsgericht Basel-Landschaft, Abteilung Strafrecht, schriftlich mitgeteilt. Lausanne, 15. März 2017 Im Namen der I. öffentlich-rechtlichen Abteilung des Schweizerischen Bundesgerichts Der Präsident: Merkli 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