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1B_73/2013 vom 5. März 2013</w:t>
      </w:r>
    </w:p>
    <w:p>
      <w:r>
        <w:t>Bundesgericht, 2013-03-05, DE</w:t>
      </w:r>
    </w:p>
    <w:p>
      <w:r>
        <w:rPr>
          <w:b/>
        </w:rPr>
        <w:t xml:space="preserve">Quelle: </w:t>
      </w:r>
      <w:r>
        <w:t>https://mcp.opencaselaw.ch/entscheid/bger_1B_73_2013</w:t>
      </w:r>
    </w:p>
    <w:p>
      <w:r>
        <w:t>FR: TF 1B_73/2013 du 5 mars 2013</w:t>
      </w:r>
    </w:p>
    <w:p>
      <w:r>
        <w:t>IT: TF 1B_73/2013 del 5 marzo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1B_73/2013</w:t>
      </w:r>
    </w:p>
    <w:p>
      <w:r>
        <w:t>Verfügung vom 5. März 2013</w:t>
      </w:r>
    </w:p>
    <w:p>
      <w:r>
        <w:t>I. öffentlich-rechtliche Abteilung</w:t>
      </w:r>
    </w:p>
    <w:p>
      <w:r>
        <w:t>Besetzung</w:t>
      </w:r>
    </w:p>
    <w:p>
      <w:r>
        <w:t>Bundesrichter Merkli, präsidierendes Mitglied,</w:t>
      </w:r>
    </w:p>
    <w:p>
      <w:r>
        <w:t>Gerichtsschreiber Pfäffli.</w:t>
      </w:r>
    </w:p>
    <w:p>
      <w:r>
        <w:t>Verfahrensbeteiligte</w:t>
      </w:r>
    </w:p>
    <w:p>
      <w:r>
        <w:t>X.________, Beschwerdeführerin, vertreten durch Advokat Christoph Dumartheray,</w:t>
      </w:r>
    </w:p>
    <w:p>
      <w:r>
        <w:t>gegen</w:t>
      </w:r>
    </w:p>
    <w:p>
      <w:r>
        <w:t>Staatsanwaltschaft Basel-Stadt, Binningerstrasse 21, 4001 Basel.</w:t>
      </w:r>
    </w:p>
    <w:p>
      <w:r>
        <w:t>Gegenstand</w:t>
      </w:r>
    </w:p>
    <w:p>
      <w:r>
        <w:t>Teilnahmerecht des Rechtsvertreters einer Auskunftsperson an deren Einvernahme,</w:t>
      </w:r>
    </w:p>
    <w:p>
      <w:r>
        <w:t>Beschwerde gegen den Entscheid vom 3. Januar 2013 des Appellationsgerichts des Kantons Basel-Stadt, Appellationsgerichtspräsidentin.</w:t>
      </w:r>
    </w:p>
    <w:p>
      <w:r>
        <w:t>In Erwägung,</w:t>
      </w:r>
    </w:p>
    <w:p>
      <w:r>
        <w:t>dass X.________ mit Eingabe vom 18. Februar 2013 Beschwerde in Strafsachen gegen den Entscheid des Appellationsgerichts des Kantons Basel-Stadt vom 3. Januar 2013 erhoben hat;</w:t>
      </w:r>
    </w:p>
    <w:p>
      <w:r>
        <w:t>dass X.________ mit Schreiben vom 4. März 2013 ihre Beschwerde vom 18. Februar 2013 zurückgezogen und um kostenlose Verfahrensabschreibung ersucht hat;</w:t>
      </w:r>
    </w:p>
    <w:p>
      <w:r>
        <w:t>dass das Beschwerdeverfahren somit im Verfahren nach Art. 32 Abs. 2 BGG als durch Beschwerderückzug erledigt abzuschreiben ist;</w:t>
      </w:r>
    </w:p>
    <w:p>
      <w:r>
        <w:t>dass auf eine Kostenauflage verzichtet werden kann ( Art. 66 Abs. 1 BGG ).</w:t>
      </w:r>
    </w:p>
    <w:p>
      <w:r>
        <w:t>verfügt das präsidierende Mitglied:</w:t>
      </w:r>
    </w:p>
    <w:p>
      <w:r>
        <w:t>1.</w:t>
      </w:r>
    </w:p>
    <w:p>
      <w:r>
        <w:t>Das Verfahren 1B_73/2013 wird infolge Rückzugs der Beschwerde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der Beschwerdeführerin, der Staatsanwaltschaft Basel-Stadt und dem Appellationsgericht des Kantons Basel-Stadt, Appellationsgerichtspräsidentin, schriftlich mitgeteilt.</w:t>
      </w:r>
    </w:p>
    <w:p>
      <w:r>
        <w:t>Lausanne, 5. März 2013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Merkli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