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673/2021 vom 15. Dezember 2021</w:t>
      </w:r>
    </w:p>
    <w:p>
      <w:r>
        <w:t>Bundesgericht, 2021-12-15, DE</w:t>
      </w:r>
    </w:p>
    <w:p>
      <w:r>
        <w:rPr>
          <w:b/>
        </w:rPr>
        <w:t xml:space="preserve">Quelle: </w:t>
      </w:r>
      <w:r>
        <w:t>https://mcp.opencaselaw.ch/entscheid/bger_1B_673_2021</w:t>
      </w:r>
    </w:p>
    <w:p>
      <w:r>
        <w:t>FR: TF 1B 673/2021 du 15 décembre 2021</w:t>
      </w:r>
    </w:p>
    <w:p>
      <w:r>
        <w:t>IT: TF 1B 673/2021 del 15 dicembre 2021</w:t>
      </w:r>
    </w:p>
    <w:p>
      <w:pPr>
        <w:pStyle w:val="Heading2"/>
      </w:pPr>
      <w:r>
        <w:t>Regeste</w:t>
      </w:r>
    </w:p>
    <w:p>
      <w:r>
        <w:t>Strafverfahren; Sistierung | Strafprozess</w:t>
      </w:r>
    </w:p>
    <w:p>
      <w:pPr>
        <w:pStyle w:val="Heading2"/>
      </w:pPr>
      <w:r>
        <w:t>Erwägungen</w:t>
      </w:r>
    </w:p>
    <w:p>
      <w:r>
        <w:rPr>
          <w:b/>
        </w:rPr>
        <w:t>E. 1</w:t>
      </w:r>
    </w:p>
    <w:p>
      <w:r>
        <w:t>Die Regionale Staatsanwaltschaft Emmental-Oberaargau sistierte mit Verfügung vom 29. Oktober 2021 ein gegen mehrere Beschuldigte geführtes Strafverfahren betreffend falscher Beschuldigung, falscher Anschuldigung und Verleumdung. Dagegen erhob der Straf- und Zivilkläger A.________ am 5. November 2021 Beschwerde, auf welche die Beschwerdekammer in Strafsachen des Obergerichts des Kantons Bern mit Beschluss vom 17. November 2021 nicht eintrat. Sie führte dabei zusammenfassend aus, dass die vom Beschwerdeführer gestellten Anträge nicht Gegenstand der angefochtenen Sistierungsverfügung bilden würden. Sie würden allesamt ein anderes Verfahren betreffen und könnten nicht zum Verfahrensgegenstand vor der Beschwerdekammer gemacht werden.</w:t>
      </w:r>
    </w:p>
    <w:p>
      <w:r>
        <w:rPr>
          <w:b/>
        </w:rPr>
        <w:t>E. 2</w:t>
      </w:r>
    </w:p>
    <w:p>
      <w:r>
        <w:t>A.________ führt mit Eingabe vom 9. Dezember 2021 (Postaufgabe 13. Dezember 2021)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mit seinen sachfremden Ausführungen nicht mit der Begründung der Beschwerdekammer in Strafsachen auseinander, die zum Nichteintreten auf seine Beschwerde führte. Er vermag daher nicht ansatzweise aufzuzeigen, inwiefern die Begründung der Beschwerdekammer in Strafsachen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 1. Auf die Beschwerde wird nicht eingetreten. 2. Es werden keine Kosten erhoben. 3. Dieses Urteil wird dem Beschwerdeführer, der Generalstaatsanwaltschaft des Kantons Bern und dem Obergericht des Kantons Bern, Beschwerdekammer in Strafsachen, schriftlich mitgeteilt. Lausanne, 15. Dezember 2021 Im Namen der I. öffentlich-rechtlichen Abteilung des Schweizerischen Bundesgerichts Das präsidierende Mitglied: Jametti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