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647/2021 vom 9. Dezember 2021</w:t>
      </w:r>
    </w:p>
    <w:p>
      <w:r>
        <w:t>Bundesgericht, 2021-12-09, DE</w:t>
      </w:r>
    </w:p>
    <w:p>
      <w:r>
        <w:rPr>
          <w:b/>
        </w:rPr>
        <w:t xml:space="preserve">Quelle: </w:t>
      </w:r>
      <w:r>
        <w:t>https://mcp.opencaselaw.ch/entscheid/bger_1B_647_2021</w:t>
      </w:r>
    </w:p>
    <w:p>
      <w:r>
        <w:t>FR: TF 1B 647/2021 du 9 décembre 2021</w:t>
      </w:r>
    </w:p>
    <w:p>
      <w:r>
        <w:t>IT: TF 1B 647/2021 del 9 dicembre 2021</w:t>
      </w:r>
    </w:p>
    <w:p>
      <w:pPr>
        <w:pStyle w:val="Heading2"/>
      </w:pPr>
      <w:r>
        <w:t>Regeste</w:t>
      </w:r>
    </w:p>
    <w:p>
      <w:r>
        <w:t>Versetzung in die Sicherheitsabteilung/Disziplinarstrafe | Strafprozess</w:t>
      </w:r>
    </w:p>
    <w:p>
      <w:pPr>
        <w:pStyle w:val="Heading2"/>
      </w:pPr>
      <w:r>
        <w:t>Erwägungen</w:t>
      </w:r>
    </w:p>
    <w:p>
      <w:r>
        <w:rPr>
          <w:b/>
        </w:rPr>
        <w:t>E. 1</w:t>
      </w:r>
    </w:p>
    <w:p>
      <w:r>
        <w:t>A.________ befand sich im Gefängnis Pfäffikon in Untersuchungshaft. Mit Disziplinarverfügung vom 2. September 2021 bestrafte ihn der Justizvollzug und Wiedereingliederung des Kantons Zürich wegen Zuwiderhandlung von Weisungen des Personals, Beschimpfung und Bedrohung usw. mit vier Tagen Arrest. Dagegen erhob A.________ Rekurs bei der Direktion der Justiz und des Innern des Kantons Zürich. Nachdem der Justizvollzug und Wiedereingliederung seine Verfügung vom 2. September 2021 mit Verfügung vom 7. September 2021 aufgehoben hatte, schrieb die Direktion der Justiz und des Innern das Rekursverfahren mit Verfügung vom 13. September 2021 als gegenstandslos geworden ab. Der Justizvollzug und Wiedereingliederung versetzte A.________ mit Verfügung vom 6. September 2021 in die Sicherheitsabteilung des Gefängnisses Pfäffikon. A.________ gelangte mit Beschwerde vom 27. September 2021 an das Verwaltungsgericht des Kantons Zürich und beantragte die Aufhebung der Verfügungen des Justizvollzugs und Wiedereingliederung vom 2. und 6. September 2021. Das Verwaltungsgericht trat mit Verfügung vom 30. September 2021 auf die Beschwerde nicht ein. Zur Begründung führte es zusammenfassend aus, dass die Verfügungen vom 2. und 6. September 2021 kein gültiges Anfechtungsobjekt darstellen würden, da zunächst Rekurs bei der Justizdirektion zu führen sei. Aus der Beschwerde ergebe sich nicht, dass A.________ die grundsätzlich beim Verwaltungsgericht anfechtbare Verfügung der Justizdirektion vom 13. September 2021 anfechten wolle.</w:t>
      </w:r>
    </w:p>
    <w:p>
      <w:r>
        <w:rPr>
          <w:b/>
        </w:rPr>
        <w:t>E. 2</w:t>
      </w:r>
    </w:p>
    <w:p>
      <w:r>
        <w:t>A.________ führt mit Eingabe vom 2. Dezember 2021 Beschwerde in Strafsachen gegen die Verfügung des Verwaltungsgerichts des Kantons Zürich vom 30. September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setzt sich nicht mit der Begründung des Verwaltungsgerichts auseinander, die zum Nichteintreten auf seine Beschwerde führte. Er vermag folglich nicht ansatzweise aufzuzeigen, inwiefern die Begründung des Verwaltungsgerichts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