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1B_575/2019 vom 18. November 2020</w:t>
      </w:r>
    </w:p>
    <w:p>
      <w:r>
        <w:t>Bundesgericht, 2020-11-18, DE</w:t>
      </w:r>
    </w:p>
    <w:p>
      <w:r>
        <w:rPr>
          <w:b/>
        </w:rPr>
        <w:t xml:space="preserve">Quelle: </w:t>
      </w:r>
      <w:r>
        <w:t>https://mcp.opencaselaw.ch/entscheid/bger_1B_575_2019</w:t>
      </w:r>
    </w:p>
    <w:p>
      <w:r>
        <w:t>FR: TF 1B_575/2019 du 18 novembre 2020</w:t>
      </w:r>
    </w:p>
    <w:p>
      <w:r>
        <w:t>IT: TF 1B_575/2019 del 18 novembre 2020</w:t>
      </w:r>
    </w:p>
    <w:p>
      <w:pPr>
        <w:pStyle w:val="Heading2"/>
      </w:pPr>
      <w:r>
        <w:t>Erwägungen</w:t>
      </w:r>
    </w:p>
    <w:p>
      <w:r>
        <w:rPr>
          <w:b/>
        </w:rPr>
        <w:t>E. 1</w:t>
      </w:r>
    </w:p>
    <w:p>
      <w:r>
        <w:t>Angefochten ist ein kantonal letztinstanzlicher Entscheid in einer Strafsache (vgl. Art. 78 Abs. 1 und Art. 80 BGG ). Es handelt sich um einen Zwischenentscheid, der einen nicht wieder gutzumachenden Nachteil im Sinne von Art. 93 Abs. 1 lit. a BGG bewirken kann (vgl. BGE 140 IV 202 E. 2.2 S. 205; 133 IV 335 E. 4 S. 338 mit Hinweisen). Der Beschwerdeführer macht mit seiner Kritik an der Verweigerung der unentgeltlichen Rechtspflege eine Verletzung von Verfahrensrechten geltend, die einer formellen Rechtsverweigerung gleichkommt. Dazu ist er gemäss Art. 81 Abs. 1 lit. a und b BGG befugt (vgl. BGE 141 IV 1 E. 1.1 S. 5; Urteile 1B_502/2019 vom 23. Dezember 2019 E. 1 und 6B_1039/2017 vom 13. März 2018 E. 1.2.2; je mit Hinweisen). Da auch die übrigen Sachurteilsvoraussetzungen erfüllt sind, ist auf die Beschwerde einzutreten.</w:t>
      </w:r>
    </w:p>
    <w:p>
      <w:r>
        <w:rPr>
          <w:b/>
        </w:rPr>
        <w:t>E. 2</w:t>
      </w:r>
    </w:p>
    <w:p>
      <w:r>
        <w:t>Der Beschwerdeführer rügt eine Verletzung von Art. 29 Abs. 3 BV und sinngemäss von Art. 136 Abs. 1 lit. b StPO .</w:t>
      </w:r>
    </w:p>
    <w:p>
      <w:r>
        <w:rPr>
          <w:b/>
        </w:rPr>
        <w:t>E. 2.1</w:t>
      </w:r>
    </w:p>
    <w:p>
      <w:r>
        <w:t>Gemäss Art. 29 Abs. 3 BV hat jede Person, die nicht über die erforderlichen Mittel verfügt, Anspruch auf unentgeltliche Rechtspflege, wenn ihr Rechtsbegehren nicht aussichtlos erscheint. Soweit es zur Wahrung ihrer Rechte notwendig ist, hat sie ausserdem Anspruch auf unentgeltlichen Rechtsbeistand. Art. 136 StPO konkretisiert den in Art. 29 Abs. 3 BV verankerten Anspruch auf Gewährung der unentgeltlichen Rechtspflege für die Privatklägerschaft im Strafprozess. Als Privatklägerschaft gilt die geschädigte Person, die ausdrücklich erklärt, sich am Strafverfahren als Straf- oder Zivilklägerin oder -kläger zu beteiligen ( Art. 118 Abs. 1 StPO ). Der Privatklägerschaft ist nach Art. 136 Abs. 1 StPO die unentgeltliche Rechtspflege für die Durchsetzung ihrer Zivilansprüche ganz oder teilweise zu gewähren, wenn sie nicht über die erforderlichen Mittel verfügt (lit. a) und die Zivilklage nicht aussichtslos erscheint (lit. b). Die Bestellung eines unentgeltlichen Rechtsbeistands setzt überdies voraus, dass die Rechtsvertretung zur Wahrung der betreffenden Ansprüche notwendig ist ( Art. 136 Abs. 2 lit. c StPO ).</w:t>
      </w:r>
    </w:p>
    <w:p>
      <w:r>
        <w:rPr>
          <w:b/>
        </w:rPr>
        <w:t>E. 2.2</w:t>
      </w:r>
    </w:p>
    <w:p>
      <w:r>
        <w:t>Unbestritten war vor der Vorinstanz, dass der Beschwerdeführer im Sinne von Art. 136 Abs. 1 lit. a StPO bedürftig ist. Die Vorinstanz hat das Gesuch des Beschwerdeführers um unentgeltliche Rechtspflege indessen gestützt auf Art. 136 Abs. 1 lit. b StPO wegen Aussichtslosigkeit abgewiesen. Der Beschwerdeführer wendet ein, die Beschwerde an das Obergericht sei nicht aussichtslos, weswegen ihm die unentgeltliche Rechtspflege nicht hätte verweigert werden dürfen.</w:t>
      </w:r>
    </w:p>
    <w:p>
      <w:r>
        <w:rPr>
          <w:b/>
        </w:rPr>
        <w:t>E. 2.2.1</w:t>
      </w:r>
    </w:p>
    <w:p>
      <w:r>
        <w:t>Als aussichtslos im Sinne von Art. 29 Abs. 3 BV bzw. Art. 136 Abs. 1 lit. b StPO sind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 zumindest vorläufig - nichts kostet. Ob im Einzelfall genügende Erfolgsaussichten bestehen, beurteilt sich aufgrund einer vorläufigen und summarischen Prüfung der Prozessaussichten, wobei die Verhältnisse im Zeitpunkt der Einreichung des Gesuchs massgebend sind (vgl. BGE 142 III 138 E. 5.1 S. 139 f. mit Hinweisen).</w:t>
      </w:r>
    </w:p>
    <w:p>
      <w:r>
        <w:t>Bei im Strafverfahren adhäsionsweise erhobenen Zivilklagen sind die genügenden Gewinnaussichten in der Regel gegeben. Diese dürfen nicht verneint werden, wenn sich schwierige Fragen stellen, deren Beantwortung als unsicher erscheint. Die unentgeltliche Rechtspflege darf indessen verweigert werden, wenn die rechtliche Argumentation des Gesuchstellers unhaltbar ist oder die Verurteilung des Beschuldigten offensichtlich ausscheidet, so dass ohne Weiteres die Nichtanhandnahme oder Einstellung zu verfügen ist (vgl. Urteil 1B_505/2019 vom 5. Juni 2020 E. 3.2 mit Hinweisen).</w:t>
      </w:r>
    </w:p>
    <w:p>
      <w:r>
        <w:t>Nach Art. 319 Abs. 1 StPO verfügt die Staatsanwaltschaft unter anderem dann die vollständige oder teilweise Einstellung des Verfahrens, wenn kein Tatverdacht erhärtet ist, der eine Anklage rechtfertigt (lit. a), kein Straftatbestand erfüllt ist (lit. b) oder Rechtfertigungsgründe einen Straftatbestand unanwendbar machen (lit. c). Der Entscheid über die Einstellung eines Verfahrens richtet sich nach dem Grundsatz "in dubio pro duriore". Danach darf die Staatsanwaltschaft das Verfahren grundsätzlich nur bei klarer Straflosigkeit oder offensichtlich fehlenden Prozessvoraussetzungen einstellen ( BGE 146 IV 68 E. 2.1 S. 69 f.). Selbst bei so genannten "Vier-Augen-Delikten" kann auf eine Anklageerhebung unter anderem dann verzichtet werden, wenn eine Verurteilung unter Einbezug der gesamten Umstände als von vornherein unwahrscheinlich erscheint (vgl. BGE 143 IV 241 E. 2.2.2 S. 243 mit Hinweisen).</w:t>
      </w:r>
    </w:p>
    <w:p>
      <w:r>
        <w:rPr>
          <w:b/>
        </w:rPr>
        <w:t>E. 2.2.2</w:t>
      </w:r>
    </w:p>
    <w:p>
      <w:r>
        <w:t>Der Beschwerdeführer hatte am 28. März 2018 gegenüber der Kantonspolizei Solothurn den angeblichen Vorfall vom 29. August 2011, nämlich die in der Justzivollzugsanstalt Lenzburg angeblich an ihm begangene sexuelle Nötigung, beschrieben. Unter anderem hat er ausgesagt, er sei nach dem Vorfall mit einem Kollegen zum Gesundheitsdienst gegangen, welcher festgestellt habe, dass er vergewaltigt worden sei und eine Platzwunde am Kopf habe. Ausserdem sei er ausserhalb der Justizvollzugsanstalt bei einem Arzt in der Altstadt gewesen. Er sei am Anus verletzt gewesen und er habe am Anus genäht werden müssen. Am Kopf habe er Schürfungen gehabt, die mit einem Pflaster abgedeckt worden seien.</w:t>
      </w:r>
    </w:p>
    <w:p>
      <w:r>
        <w:t>Die Vorinstanz kam in einer summarischen Prüfung der Prozessaussichten zum Schluss, eine Verurteilung der beschuldigten Personen sei von vornherein unwahrscheinlich. Entscheidend waren für die Vorinstanz insbesondere die von der Staatsanwaltschaft eingeholten Auskünfte der Justizvollzugsanstalten Lenzburg und Solothurn. Gemäss der Auskunft der Justizvollzugsanstalt Lenzburg vom 26. September 2018 gab es am 29. August 2011 keinen Kontakt zwischen dem Beschwerdeführer und dem Gesundheitsdienst der Anstalt und fanden während des gesamten Aufenthalts des Beschwerdeführers in der Justizvollzugsanstalt keine externen ärztlichen Untersuchungen statt. Gemäss der Auskunft der Justizvollzugsanstalt Solothurn vom 17. Mai 2019 wies der Beschwerdeführer bei seinem Eintritt am 30. August 2011 keine äusserlich sichtbaren Verletzungen auf.</w:t>
      </w:r>
    </w:p>
    <w:p>
      <w:r>
        <w:t>Angesichts der erwähnten Auskünfte der beiden Justizvollzugsanstalten ist nachvollziehbar, dass die Vorinstanz die Aussagen des Beschwerdeführers vom 28. März 2018 als nicht glaubhaft einstufte und dass sie zum vorläufigen Schluss kam, eine Verurteilung der beschuldigten Personen sei unter den gesamten Umständen von vornherein unwahrscheinlich, womit das Strafverfahren gegen die beschuldigten Personen habe eingestellt werden dürfen. Dass die Staatsanwaltschaft in antizipierter Beweiswürdigung davon absah, weitere Nachforschungen bezüglich des vom Beschwerdeführer erwähnten Kollegen anzustellen, der ihm am 29. August 2011 angeblich geholfen haben soll, ändert daran mit Blick auf die erhobenen Beweise nichts.</w:t>
      </w:r>
    </w:p>
    <w:p>
      <w:r>
        <w:rPr>
          <w:b/>
        </w:rPr>
        <w:t>E. 2.2.3</w:t>
      </w:r>
    </w:p>
    <w:p>
      <w:r>
        <w:t>Nach dem Ausgeführten ist nicht zu beanstanden, dass die Vorinstanz zum Schluss kam, für die Beschwerde des Beschwerdeführers an das Obergericht gegen die Einstellung der Strafverfahren bestünden keine ernsthaften Erfolgsaussichten, womit die Beschwerde bzw. eine mit dem Strafverfahren verknüpfte Zivilklage aussichtslos sei. Die Vorinstanz hat nicht gegen Art. 29 Abs. 3 BV oder Art. 136 Abs. 1 lit. b StPO verstossen, indem sie das Gesuch des Beschwerdeführers um unentgeltliche Rechtspflege abgewiesen hat.</w:t>
      </w:r>
    </w:p>
    <w:p>
      <w:r>
        <w:rPr>
          <w:b/>
        </w:rPr>
        <w:t>E. 3</w:t>
      </w:r>
    </w:p>
    <w:p>
      <w:r>
        <w:t>Die Beschwerde erweist sich als offensichtlich unbegründet. Sie ist im Verfahren nach Art. 109 BGG abzuweisen. Das Gesuch um unentgeltliche Rechtspflege inklusive unentgeltliche Verbeiständung im Verfahren vor Bundesgericht ist wegen Aussichtslosigkeit abzuweisen (vgl. Art. 64 Abs. 1 und 2 BGG ). Indessen kann unter den gegebenen Umständen auf eine Kostenauflage ausnahmsweise verzichtet werden (vgl.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