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489/2012 vom 11. April 2013</w:t>
      </w:r>
    </w:p>
    <w:p>
      <w:r>
        <w:t>Bundesgericht, 2013-04-11, FR</w:t>
      </w:r>
    </w:p>
    <w:p>
      <w:r>
        <w:rPr>
          <w:b/>
        </w:rPr>
        <w:t xml:space="preserve">Quelle: </w:t>
      </w:r>
      <w:r>
        <w:t>https://mcp.opencaselaw.ch/entscheid/bger_1B_489_2012</w:t>
      </w:r>
    </w:p>
    <w:p>
      <w:r>
        <w:t>FR: TF 1B 489/2012 du 11 avril 2013</w:t>
      </w:r>
    </w:p>
    <w:p>
      <w:r>
        <w:t>IT: TF 1B 489/2012 del 11 aprile 2013</w:t>
      </w:r>
    </w:p>
    <w:p>
      <w:pPr>
        <w:pStyle w:val="Heading2"/>
      </w:pPr>
      <w:r>
        <w:t>Regeste</w:t>
      </w:r>
    </w:p>
    <w:p>
      <w:r>
        <w:t>procédure pénale; non-entrée en matière; assistance judiciaire | Procédure pénale</w:t>
      </w:r>
    </w:p>
    <w:p>
      <w:pPr>
        <w:pStyle w:val="Heading2"/>
      </w:pPr>
      <w:r>
        <w:t>Erwägungen</w:t>
      </w:r>
    </w:p>
    <w:p>
      <w:r>
        <w:rPr>
          <w:b/>
        </w:rPr>
        <w:t>E. 1</w:t>
      </w:r>
    </w:p>
    <w:p>
      <w:r>
        <w:t>Le Tribunal fédéral examine d'office et librement la recevabilité des recours qui lui sont soumis.</w:t>
      </w:r>
    </w:p>
    <w:p>
      <w:r>
        <w:rPr>
          <w:b/>
        </w:rPr>
        <w:t>E. 1.1</w:t>
      </w:r>
    </w:p>
    <w:p>
      <w:r>
        <w:t>En vertu de l' art. 90 LTF , le recours en matière pénale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L'objectif poursuivi par cette disposition est de décharger le Tribunal fédéral en faisant en sorte que, dans la mesure du possible, celui-ci soit amené à trancher l'ensemble du litige dans une seule décision ( ATF 135 II 30 consid. 1.3.2 p. 34). Les exceptions permettant de recourir contre une décision préjudicielle ou incidente doivent donc être appréciées restrictivement, ce d'autant que les parties n'en subissent en principe pas de préjudice, puisqu'elles peuvent encore attaquer la décision préjudicielle ou incidente avec la décision finale en vertu de l' art. 93 al. 3 LTF (arrêt 8C_817/2008 du 19 juin 2009 consid. 4.2.1).</w:t>
      </w:r>
    </w:p>
    <w:p>
      <w:r>
        <w:rPr>
          <w:b/>
        </w:rPr>
        <w:t>E. 1.2</w:t>
      </w:r>
    </w:p>
    <w:p>
      <w:r>
        <w:t>L'arrêt attaqué, qui annule la décision de non-entrée en matière du 11 juin 2012 et renvoie la cause pour suite de l'instruction au Ministère public, ne met pas fin à la procédure pénale; il s'agit, tant sur le fond ( ATF 133 V 477 consid. 4.2 p. 481 s.) qu'en ce qui concerne le refus de l'assistance judiciaire ( ATF 117 Ia 251 consid. 1a p. 253 et la jurisprudence citée), d'une décision incidente. En l'espèce, le recours est dirigé contre l'arrêt entrepris "dans la seule mesure où il rejette la requête d'assistance judiciaire du recourant pour la procédure de recours". Le plaignant conclut ainsi à l'octroi de l'assistance judiciaire pour la procédure de recours devant la Chambre pénale de recours, ceci avec effet au 22 juin 2012 - date du dépôt de son mémoire de recours - (cf. conclusions n° 2 et 3). Dans un tel cas, le recours n'est ouvert que si cette décision incidente peut causer un préjudice irréparable ( art. 93 al. 1 let. a LTF ), la seconde exception prévue à l' art. 93 al. 1 let. b LTF n'étant pas pertinente en l'espèce.</w:t>
      </w:r>
    </w:p>
    <w:p>
      <w:r>
        <w:rPr>
          <w:b/>
        </w:rPr>
        <w:t>E. 1.3</w:t>
      </w:r>
    </w:p>
    <w:p>
      <w:r>
        <w:t>Dans la procédure de recours en matière pénale, la notion de préjudice irréparable se rapporte à un dommage de nature juridique qui ne peut pas être réparé ultérieurement par un jugement final ou une autre décision favorable au recourant ( ATF 137 IV 172 consid. 2.1 p. 173). D'après la jurisprudence, le refus de l'assistance judiciaire dans une cause pénale est susceptible de causer un préjudice irréparable. Le préjudice que peut subir une personne non assistée dans une procédure pénale peut difficilement être réparé ultérieurement par une nouvelle procédure intervenant à la suite du succès d'un recours contre le refus d'assistance gratuite. Souvent, l'administration des preuves en première instance est en effet déterminante pour l'issue du procès (cf. ATF 133 IV 335 consid. 4 p. 338 et les références). La présente situation est différente: en effet, la procédure cantonale de recours pour laquelle l'assistance judiciaire a été demandée par le recourant est maintenant terminée, la cause ayant été renvoyée au Ministère public pour suite de la procédure. Le recourant n'a donc pas été privé de l'assistance d'un avocat durant la procédure devant la Cour de justice; il ne court plus le risque de ne pas voir ses droits exercés (cf. ATF 133 V 645 consid. 2.2 p. 647 s.; arrêt 8C_530/2008 du 25 septembre 2008 consid. 2.3). En réalité, il s'agit ici uniquement de déterminer qui devra, en définitive, assumer les frais d'avocat du recourant. Par conséquent, le recourant ne subit pas de préjudice irréparable au sens de la jurisprudence. Par ailleurs, le recourant pourra formuler ses griefs, pour autant que nécessaire, à l'occasion de la contestation de la décision finale ( art. 93 al. 3 LTF ). Enfin, il convient de relever que, dans le cadre de la procédure pénale de première instance dirigée par le Ministère public, le recourant conserve la possibilité de solliciter l'octroi de l'assistance judiciaire, ce qu'il n'a pas fait jusqu'à présent.</w:t>
      </w:r>
    </w:p>
    <w:p>
      <w:r>
        <w:rPr>
          <w:b/>
        </w:rPr>
        <w:t>E. 1.4</w:t>
      </w:r>
    </w:p>
    <w:p>
      <w:r>
        <w:t>Il résulte de ce qui précède que le recours doit être déclaré irrecevable. Compte tenu des circonstances, le présent arrêt sera rendu sans frais ( art. 66 al. 1 LTF ). Les conclusions du recours étant cependant vouées à l'échec, la demande d'assistance judiciaire présentée pour la procédure de recours devant le Tribunal fédéral doit être rejetée ( art. 64 al. 1 et 2 LTF ). Enfin, l'intimé, assisté d'un avocat, a droit à des dépens,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