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441/2012 vom 4. März 2013</w:t>
      </w:r>
    </w:p>
    <w:p>
      <w:r>
        <w:t>Bundesgericht, 2013-03-04, FR</w:t>
      </w:r>
    </w:p>
    <w:p>
      <w:r>
        <w:rPr>
          <w:b/>
        </w:rPr>
        <w:t xml:space="preserve">Quelle: </w:t>
      </w:r>
      <w:r>
        <w:t>https://mcp.opencaselaw.ch/entscheid/bger_1B_441_2012</w:t>
      </w:r>
    </w:p>
    <w:p>
      <w:r>
        <w:t>FR: TF 1B 441/2012 du 4 mars 2013</w:t>
      </w:r>
    </w:p>
    <w:p>
      <w:r>
        <w:t>IT: TF 1B 441/2012 del 4 marzo 2013</w:t>
      </w:r>
    </w:p>
    <w:p>
      <w:pPr>
        <w:pStyle w:val="Heading2"/>
      </w:pPr>
      <w:r>
        <w:t>Regeste</w:t>
      </w:r>
    </w:p>
    <w:p>
      <w:r>
        <w:t>procédure pénale, classement | Procédure pénale</w:t>
      </w:r>
    </w:p>
    <w:p>
      <w:pPr>
        <w:pStyle w:val="Heading2"/>
      </w:pPr>
      <w:r>
        <w:t>Erwägungen</w:t>
      </w:r>
    </w:p>
    <w:p>
      <w:r>
        <w:rPr>
          <w:b/>
        </w:rPr>
        <w:t>E. 1</w:t>
      </w:r>
    </w:p>
    <w:p>
      <w:r>
        <w:t>L'arrêt attaqué a été rendu dans le cadre d'une procédure pénale, de sorte que le recours en matière pénale au sens de l' art. 78 LTF est ouvert.</w:t>
      </w:r>
    </w:p>
    <w:p>
      <w:r>
        <w:rPr>
          <w:b/>
        </w:rPr>
        <w:t>E. 1.1</w:t>
      </w:r>
    </w:p>
    <w:p>
      <w:r>
        <w:t>S'agissant de la confirmation d'une décision de classement, l'arrêt attaqué a un caractère final ( art. 90 LTF ) et émane de l'autorité cantonale de dernière instance ( art. 80 LTF ). Le recourant a agi en temps utile ( art. 100 al. 1 LTF ).</w:t>
      </w:r>
    </w:p>
    <w:p>
      <w:r>
        <w:rPr>
          <w:b/>
        </w:rPr>
        <w:t>E. 1.2</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telles les prétentions en réparation du dommage et du tort moral au sens des art. 41 ss CO .</w:t>
      </w:r>
    </w:p>
    <w:p>
      <w:r>
        <w:rPr>
          <w:b/>
        </w:rPr>
        <w:t>E. 1.2.1</w:t>
      </w:r>
    </w:p>
    <w:p>
      <w:r>
        <w:t>Le recourant admet que, s'agissant d'actes commis par un agent de l'Etat, il ne dispose pas de prétentions civiles au sens de l'art. 81 al. 1 let. b ch. 5 LTF. Il estime toutefois qu'en application des art. 3 CEDH et 31 CP, il devrait se voir reconnaître un droit de recours, dès lors qu'il se prévaut du droit à une enquête effective et approfondie, qu'il a reçu un coup de poing au visage ayant causé des lésions et qu'il a la qualité de victime LAVI.</w:t>
      </w:r>
    </w:p>
    <w:p>
      <w:r>
        <w:rPr>
          <w:b/>
        </w:rPr>
        <w:t>E. 1.2.2</w:t>
      </w:r>
    </w:p>
    <w:p>
      <w:r>
        <w:t>La jurisprudence reconnaît aux personnes qui se prétendent victimes de traitements prohibés, d'une part, le droit de porter plainte et, d'autre part, un droit propre à une enquête prompte et impartiale devant aboutir, s'il y a lieu, à la condamnation pénale des responsables. La victime de tels traitements peut également bénéficier d'un droit de recours, en vertu des mêmes dispositions ( ATF 138 IV 86 consid. 3.1 p. 88).</w:t>
      </w:r>
    </w:p>
    <w:p>
      <w:r>
        <w:rPr>
          <w:b/>
        </w:rPr>
        <w:t>E. 1.2.3</w:t>
      </w:r>
    </w:p>
    <w:p>
      <w:r>
        <w:t>En l'occurrence, on peut se demander si un simple coup de poing, asséné en réaction immédiate à une agression, peut être assimilé à un traitement inhumain ou dégradant au sens de l' art. 3 CEDH . Par ailleurs, le recourant ne saurait fonder son droit de recours sur sa seule qualité de victime LAVI, l'art. 81 al. 1 let. b ch. 5 LTF ne faisant pas référence à cette notion (THOMMEN, Basler Kommentar BGG, Bâle 2011, n° 31 ad art. 81). Quant aux griefs fondés sur l' art. 31 CP (délai de plainte), ils ne relèvent pas du droit de porter plainte proprement dit, au sens de l'art. 81 al. 1 let. b ch. 6 LTF. Ces questions peuvent toutefois demeurer indécises car, supposé recevable, le recours devrait être rejeté sur le fond.</w:t>
      </w:r>
    </w:p>
    <w:p>
      <w:r>
        <w:rPr>
          <w:b/>
        </w:rPr>
        <w:t>E. 2</w:t>
      </w:r>
    </w:p>
    <w:p>
      <w:r>
        <w:t>Le recourant conteste la décision de classement, s'agissant de l'infraction d'abus d'autorité. Il estime que la réaction du policier était totalement disproportionnée dès lors que le recourant était menotté dans le dos. Le policier pouvait se contenter de repousser l'intéressé des deux mains et de sortir du véhicule.</w:t>
      </w:r>
    </w:p>
    <w:p>
      <w:r>
        <w:rPr>
          <w:b/>
        </w:rPr>
        <w:t>E. 2.1</w:t>
      </w:r>
    </w:p>
    <w:p>
      <w:r>
        <w:t>Le principe "in dubio pro duriore" découle du principe de la légalité ( art. 5 al. 1 Cst. et 2 al. 2 CPP en relation avec les art. 319 al. 1 et 324 CPP ; ATF 138 IV 86 consid. 4.2 p. 91). Il signifie qu'en principe, un classement ou une non-entrée en matière ne peuvent être prononcés par le ministère public que lorsqu'il apparaît clairement que les faits ne sont pas punissables ou que les conditions à la poursuite pénale ne sont pas remplies. Le ministère public et l'autorité de recours disposent, dans ce cadre, d'un pouvoir d'appréciation que le Tribunal fédéral revoit avec retenue. La procédure doit se poursuivre lorsqu'une condamnation apparaît plus vraisemblable qu'un acquittement ou lorsque les probabilités d'acquittement et de condamnation apparaissent équivalentes, en particulier en présence d'une infraction grave ( ATF 138 IV 86 consid. 4.1.2 p. 91; 186 consid. 4.1 p. 190; 137 IV 285 consid. 2.5 p. 288).</w:t>
      </w:r>
    </w:p>
    <w:p>
      <w:r>
        <w:rPr>
          <w:b/>
        </w:rPr>
        <w:t>E. 2.2</w:t>
      </w:r>
    </w:p>
    <w:p>
      <w:r>
        <w:t>En l'occurrence, il n'est pas contesté qu'après avoir insulté le policier et lui avoir craché dessus, le recourant lui a assené un coup de tête dans les dents; quand bien même il était menotté, rien ne l'empêchait de renouveler son geste, et il n'est pas certain que le simple fait de repousser l'intéressé avec les mains aurait permis d'éviter une nouvelle agression, l'intéressé ayant continué à se montrer agressif et ayant dû être maîtrisé par plusieurs agents. Dans ces conditions, la réaction du policier ne saurait être qualifiée de disproportionnée. Sur ce point, la présente cause se distingue clairement du cas, invoqué par le recourant, dans lequel un policier avait répondu à une simple insulte en frappant une personne immobilisée sur un lit de contention (arrêt 6B_699/2011 du 26 janvier 2012). Le droit à une enquête rapide et effective a par ailleurs été respecté puisque les constatations médicales ont été faites sans délai et que les témoignages pertinents ont été recueillis. Le grief doit par conséquent être écarté.</w:t>
      </w:r>
    </w:p>
    <w:p>
      <w:r>
        <w:rPr>
          <w:b/>
        </w:rPr>
        <w:t>E. 3</w:t>
      </w:r>
    </w:p>
    <w:p>
      <w:r>
        <w:t>Le recourant conteste également la tardiveté de sa plainte pour lésions corporelles ou voies de fait. La cour cantonale a estimé que le plaignant devait connaître l'identité de l'agent au plus tard lors de l'audition du 21 avril 2010, mais il s'agirait d'une pure supposition car cela ne ressortait pas du procès-verbal d'audition. A cette date, le policier n'avait d'ailleurs pas encore reconnu avoir frappé le recourant. Ce n'est qu'en consultant le dossier pénal transmis par le Centre LAVI, le 21 juillet 2010, que le recourant aurait pris connaissance de l'identité du policier.</w:t>
      </w:r>
    </w:p>
    <w:p>
      <w:r>
        <w:rPr>
          <w:b/>
        </w:rPr>
        <w:t>E. 3.1</w:t>
      </w:r>
    </w:p>
    <w:p>
      <w:r>
        <w:t>Selon l' art. 31 CP , le délai de plainte est de trois mois. Il court dès le jour où l'ayant droit a connaissance de l'auteur et de l'acte délictueux, c'est-à-dire des éléments constitutifs de l'infraction. Cette connaissance doit être suffisante pour permettre à l'ayant droit de considérer qu'il aurait de fortes chances de succès en poursuivant l'auteur, sans s'exposer au risque d'être attaqué pour dénonciation calomnieuse ou diffamation; de simples soupçons ne suffisent pas, mais il n'est pas nécessaire que l'ayant droit dispose déjà de moyens de preuve ( ATF 121 IV 272 consid. 2a p. 275; 101 IV 113 consid. 1b p. 116 et les arrêts cités).</w:t>
      </w:r>
    </w:p>
    <w:p>
      <w:r>
        <w:rPr>
          <w:b/>
        </w:rPr>
        <w:t>E. 3.2</w:t>
      </w:r>
    </w:p>
    <w:p>
      <w:r>
        <w:t>Il ne ressort certes pas du procès-verbal d'interrogatoire du recourant (en tant que prévenu), du 21 avril 2010, que celui-ci ait été informé de l'identité du policier qui l'avait frappé. Toutefois, le Ministère public affirme que la plainte du policier avait, lors de chaque audition, été portée à connaissance du recourant. Connaissant ainsi l'identité du plaignant et les faits décrits par celui-ci, le recourant ne pouvait ignorer qu'il s'agissait de la personne contre laquelle il entendait agir. Il n'y a, dès lors, aucune violation de l' art. 31 CP .</w:t>
      </w:r>
    </w:p>
    <w:p>
      <w:r>
        <w:rPr>
          <w:b/>
        </w:rPr>
        <w:t>E. 4</w:t>
      </w:r>
    </w:p>
    <w:p>
      <w:r>
        <w:t>Sur le vu de ce qui précède, le recours doit être rejeté. Le recourant a demandé l'assistance judiciaire, et celle-ci peut lui être accordée. Me Fabien Mingard est désigné comme avocat d'office, rétribué par la caisse du Tribunal fédéral. Il n'est pas perçu de frais judiciaires.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