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37/2021 vom 28. Januar 2021</w:t>
      </w:r>
    </w:p>
    <w:p>
      <w:r>
        <w:t>Bundesgericht, 2021-01-28, DE</w:t>
      </w:r>
    </w:p>
    <w:p>
      <w:r>
        <w:rPr>
          <w:b/>
        </w:rPr>
        <w:t xml:space="preserve">Quelle: </w:t>
      </w:r>
      <w:r>
        <w:t>https://mcp.opencaselaw.ch/entscheid/bger_1B_37_2021</w:t>
      </w:r>
    </w:p>
    <w:p>
      <w:r>
        <w:t>FR: TF 1B 37/2021 du 28 janvier 2021</w:t>
      </w:r>
    </w:p>
    <w:p>
      <w:r>
        <w:t>IT: TF 1B 37/2021 del 28 gennaio 2021</w:t>
      </w:r>
    </w:p>
    <w:p>
      <w:pPr>
        <w:pStyle w:val="Heading2"/>
      </w:pPr>
      <w:r>
        <w:t>Regeste</w:t>
      </w:r>
    </w:p>
    <w:p>
      <w:r>
        <w:t>Haft; Disziplinarstrafe | Strafprozess</w:t>
      </w:r>
    </w:p>
    <w:p>
      <w:pPr>
        <w:pStyle w:val="Heading2"/>
      </w:pPr>
      <w:r>
        <w:t>Erwägungen</w:t>
      </w:r>
    </w:p>
    <w:p>
      <w:r>
        <w:rPr>
          <w:b/>
        </w:rPr>
        <w:t>E. 1</w:t>
      </w:r>
    </w:p>
    <w:p>
      <w:r>
        <w:t>A.________ befand sich seit 5. November 2018 in der Justizvollzugsanstalt Pöschwies im vorzeitigen Strafvollzug. Wegen eines Vorfalls vom 12. Juni 2020 wurde er mit Disziplinarverfügung vom gleichen Tag mit sieben Tagen Arrest bestraft; die Strafe wurde sofort vollzogen. Dagegen erhob A.________ Rekurs. Die Direktion der Justiz und des Innern des Kantons Zürich wies den Rekurs mit Verfügung vom 26. August 2020 ab, soweit sie darauf eintrat. Dagegen erhob A.________ am 31. August 2020 Beschwerde. Das Verwaltungsgericht des Kantons Zürich wies mit Urteil vom 7. Januar 2021 die Beschwerde ab, soweit es darauf eintrat. Zusammenfassend führte es aus, dass die Vorbringen des Beschwerdeführers nicht geeignet seien, den Entscheid der Vorinstanz in Frage zu stellen.</w:t>
      </w:r>
    </w:p>
    <w:p>
      <w:r>
        <w:rPr>
          <w:b/>
        </w:rPr>
        <w:t>E. 2</w:t>
      </w:r>
    </w:p>
    <w:p>
      <w:r>
        <w:t>Mit Eingabe vom 25. Januar 2021 führt A.________ Beschwerde in Strafsachen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unterlässt eine Auseinandersetzung mit der Begründung im angefochtenen Urteil. Aus seinen Ausführungen ergibt sich nicht ansatzweise,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