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1B_377/2015 vom 26. Oktober 2015</w:t>
      </w:r>
    </w:p>
    <w:p>
      <w:r>
        <w:t>Bundesgericht, 2015-10-26, DE</w:t>
      </w:r>
    </w:p>
    <w:p>
      <w:r>
        <w:rPr>
          <w:b/>
        </w:rPr>
        <w:t xml:space="preserve">Quelle: </w:t>
      </w:r>
      <w:r>
        <w:t>https://mcp.opencaselaw.ch/entscheid/bger_1B_377_2015</w:t>
      </w:r>
    </w:p>
    <w:p>
      <w:r>
        <w:t>FR: TF 1B_377/2015 du 26 octobre 2015</w:t>
      </w:r>
    </w:p>
    <w:p>
      <w:r>
        <w:t>IT: TF 1B_377/2015 del 26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1B_377/2015</w:t>
      </w:r>
    </w:p>
    <w:p>
      <w:r>
        <w:t>Urteil vom 26. Oktober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AXA-ARAG Rechtsschutz AG,</w:t>
      </w:r>
    </w:p>
    <w:p>
      <w:r>
        <w:t>Rechtsdienst, Affolternstrasse 42, 8050 Zürich,</w:t>
      </w:r>
    </w:p>
    <w:p>
      <w:r>
        <w:t>Beschwerdegegnerin,</w:t>
      </w:r>
    </w:p>
    <w:p>
      <w:r>
        <w:t>Staatsanwaltschaft Zürich-Sihl,</w:t>
      </w:r>
    </w:p>
    <w:p>
      <w:r>
        <w:t>Stauffacherstrasse 55, Postfach, 8026 Zürich.</w:t>
      </w:r>
    </w:p>
    <w:p>
      <w:r>
        <w:t>Gegenstand</w:t>
      </w:r>
    </w:p>
    <w:p>
      <w:r>
        <w:t>Strafverfahren; Prozesskaution,</w:t>
      </w:r>
    </w:p>
    <w:p>
      <w:r>
        <w:t>Beschwerde gegen die Verfügung vom</w:t>
      </w:r>
    </w:p>
    <w:p>
      <w:r>
        <w:t>15. September 2015 des Obergerichts des</w:t>
      </w:r>
    </w:p>
    <w:p>
      <w:r>
        <w:t>Kantons Zürich, III. Strafkammer.</w:t>
      </w:r>
    </w:p>
    <w:p>
      <w:r>
        <w:t>In Erwägung,</w:t>
      </w:r>
    </w:p>
    <w:p>
      <w:r>
        <w:t>dass A.________ gegen die Nichtanhandnahmeverfügung der Staatsanwaltschaft Zürich-Sihl vom 12. August 2015 Beschwerde erhob;</w:t>
      </w:r>
    </w:p>
    <w:p>
      <w:r>
        <w:t>dass die III. Strafkammer des Obergerichts des Kantons Zürich A.________ mit Verfügung vom 15. September 2015 u.a. zur Leistung einer Sicherheit im Sinne von Art. 383 StPO aufforderte, unter der Androhung, dass sonst auf das Rechtsmittel nicht eingetreten werde;</w:t>
      </w:r>
    </w:p>
    <w:p>
      <w:r>
        <w:t>dass A.________ gegen diese Verfügung mit Eingabe vom 21. Oktober 2015 (Postaufgabe 22. Oktober 2015) Beschwerde in Strafsachen ans Bundesgericht führt, welches davon abgesehen hat, Stellungnahmen einzuholen;</w:t>
      </w:r>
    </w:p>
    <w:p>
      <w:r>
        <w:t>dass der Beschwerdeführer sich mit der der Verfügung zugrunde liegenden Begründung nicht ansatzweise auseinandersetzt und insbesondere nicht darlegt, inwiefern die Begründung bzw. die Verfügung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(vgl.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Zürich-Sihl und dem Obergericht des Kantons Zürich, III. Strafkammer, schriftlich mitgeteilt.</w:t>
      </w:r>
    </w:p>
    <w:p>
      <w:r>
        <w:t>Lausanne, 26. Oktober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