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1B_369/2016 vom 1. November 2016</w:t>
      </w:r>
    </w:p>
    <w:p>
      <w:r>
        <w:t>Bundesgericht, 2016-11-01, FR</w:t>
      </w:r>
    </w:p>
    <w:p>
      <w:r>
        <w:rPr>
          <w:b/>
        </w:rPr>
        <w:t xml:space="preserve">Quelle: </w:t>
      </w:r>
      <w:r>
        <w:t>https://mcp.opencaselaw.ch/entscheid/bger_1B_369_2016</w:t>
      </w:r>
    </w:p>
    <w:p>
      <w:r>
        <w:t>FR: TF 1B_369/2016 du 1 novembre 2016</w:t>
      </w:r>
    </w:p>
    <w:p>
      <w:r>
        <w:t>IT: TF 1B_369/2016 del 1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1B_369/2016</w:t>
      </w:r>
    </w:p>
    <w:p>
      <w:r>
        <w:t>Arrêt du 1er novembre 2016</w:t>
      </w:r>
    </w:p>
    <w:p>
      <w:r>
        <w:t>Ire Cour de droit public</w:t>
      </w:r>
    </w:p>
    <w:p>
      <w:r>
        <w:t>Composition</w:t>
      </w:r>
    </w:p>
    <w:p>
      <w:r>
        <w:t>M. le Juge fédéral Fonjallaz, Président.</w:t>
      </w:r>
    </w:p>
    <w:p>
      <w:r>
        <w:t>Greffier : M. Parmelin.</w:t>
      </w:r>
    </w:p>
    <w:p>
      <w:r>
        <w:t>Participants à la procédure</w:t>
      </w:r>
    </w:p>
    <w:p>
      <w:r>
        <w:t>A.A.________ et B.A.________, agissant en leur nom propre et en qualité d'administrateurs de B.________ SA (actuellement C.________ SA), de D.________ SA, et de E.________ SA,</w:t>
      </w:r>
    </w:p>
    <w:p>
      <w:r>
        <w:t>représentés par Me Philippe Kitsos, avocat,</w:t>
      </w:r>
    </w:p>
    <w:p>
      <w:r>
        <w:t>recourants,</w:t>
      </w:r>
    </w:p>
    <w:p>
      <w:r>
        <w:t>contre</w:t>
      </w:r>
    </w:p>
    <w:p>
      <w:r>
        <w:t>G.________, représenté par</w:t>
      </w:r>
    </w:p>
    <w:p>
      <w:r>
        <w:t>Me Vincent Willemin, avocat,</w:t>
      </w:r>
    </w:p>
    <w:p>
      <w:r>
        <w:t>intimé,</w:t>
      </w:r>
    </w:p>
    <w:p>
      <w:r>
        <w:t>Ministère public de la République et canton du Jura, Le Château, 2900 Porrentruy.</w:t>
      </w:r>
    </w:p>
    <w:p>
      <w:r>
        <w:t>Objet</w:t>
      </w:r>
    </w:p>
    <w:p>
      <w:r>
        <w:t>procédure pénale, séquestre,</w:t>
      </w:r>
    </w:p>
    <w:p>
      <w:r>
        <w:t>recours contre la décision de la Chambre pénale des recours du Tribunal cantonal de la République et canton du Jura du 31 août 2016.</w:t>
      </w:r>
    </w:p>
    <w:p>
      <w:r>
        <w:t>Considérant :</w:t>
      </w:r>
    </w:p>
    <w:p>
      <w:r>
        <w:t>que le Ministère public de la République et canton du Jura instruit une procédure pénale contre A.A.________ et B.A.________ pour abus de confiance et gestion déloyale, sur plainte de G.________,</w:t>
      </w:r>
    </w:p>
    <w:p>
      <w:r>
        <w:t>que le 4 mars 2016, il a ordonné le séquestre des comptes bancaires des époux A.A.________ et B.A.________ ainsi que des sociétés B.________ SA, D.________ SA et E.________ SA, dont ils sont administrateurs,</w:t>
      </w:r>
    </w:p>
    <w:p>
      <w:r>
        <w:t>que le 15 mars 2016, il a débloqué certains comptes et maintenu le blocage sur six comptes de B.________ SA et E.________ SA,</w:t>
      </w:r>
    </w:p>
    <w:p>
      <w:r>
        <w:t>que par décision du 31 août 2016, la Chambre pénale des recours du Tribunal cantonal a rejeté les recours formés par A.A.________ et B.A.________ contre ces ordonnances,</w:t>
      </w:r>
    </w:p>
    <w:p>
      <w:r>
        <w:t>que A.A.________ et B.A.________, agissant en leur nom propre et en qualité d'administrateurs uniques de B.________ SA (actuellement C.________ SA), D.________ SA et E.________ SA, ont formé un recours en matière pénale contre cette décision auprès du Tribunal fédéral,</w:t>
      </w:r>
    </w:p>
    <w:p>
      <w:r>
        <w:t>que par ordonnance présidentielle du 10 octobre 2016, un délai au 25 octobre 2016 a été imparti au conseil des recourants pour produire une procuration justifiant de ses pouvoirs, à défaut de quoi le mémoire ne serait pas pris en considération,</w:t>
      </w:r>
    </w:p>
    <w:p>
      <w:r>
        <w:t>que celui-ci n'a pas réagi à cet envoi, retiré le 12 octobre 2016, en déposant la procuration requise ou en sollicitant la prolongation du délai imparti pour s'exécuter,</w:t>
      </w:r>
    </w:p>
    <w:p>
      <w:r>
        <w:t>que la loi sur le Tribunal fédéral ne prévoit pas, comme en matière de versement de l'avance de frais, la fixation d'un délai supplémentaire pour remédier à une telle irrégularité, dans la mesure où il appartient aux mandataires de justifier de leurs pouvoirs par une procuration en vertu de l' art. 40 al. 2 LTF ,</w:t>
      </w:r>
    </w:p>
    <w:p>
      <w:r>
        <w:t>que le conseil des recourants a été dûment rendu attentif aux conséquences d'un défaut de production de la procuration,</w:t>
      </w:r>
    </w:p>
    <w:p>
      <w:r>
        <w:t>que le recours doit par conséquent être déclaré irrecevable selon la procédure simplifiée prévue par l' art. 108 al. 1 let. a LTF , aux frais des recourants (art. 65 al. 1 et 66 al. 1 LTF),</w:t>
      </w:r>
    </w:p>
    <w:p>
      <w:r>
        <w:t>qu'il n'y a pas lieu d'allouer des dépens à l'intimé, assisté d'un avocat dont l'intervention s'est limitée au dépôt d'une requête tendant à l'octroi d'un délai pour consulter le dossier avant de se prononcer sur le fond;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des recourants.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Le présent arrêt est communiqué aux mandataires des parties, ainsi qu'au Ministère public et à la Chambre pénale des recours du Tribunal cantonal de la République et canton du Jura.</w:t>
      </w:r>
    </w:p>
    <w:p>
      <w:r>
        <w:t>Lausanne, le 1er novembre 2016</w:t>
      </w:r>
    </w:p>
    <w:p>
      <w:r>
        <w:t>Au nom de la Ire Cour de droit public</w:t>
      </w:r>
    </w:p>
    <w:p>
      <w:r>
        <w:t>du Tribunal fédéral suisse</w:t>
      </w:r>
    </w:p>
    <w:p>
      <w:r>
        <w:t>Le Président : Fonjallaz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