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35/2021 vom 27. Januar 2021</w:t>
      </w:r>
    </w:p>
    <w:p>
      <w:r>
        <w:t>Bundesgericht, 2021-01-27, DE</w:t>
      </w:r>
    </w:p>
    <w:p>
      <w:r>
        <w:rPr>
          <w:b/>
        </w:rPr>
        <w:t xml:space="preserve">Quelle: </w:t>
      </w:r>
      <w:r>
        <w:t>https://mcp.opencaselaw.ch/entscheid/bger_1B_35_2021</w:t>
      </w:r>
    </w:p>
    <w:p>
      <w:r>
        <w:t>FR: TF 1B 35/2021 du 27 janvier 2021</w:t>
      </w:r>
    </w:p>
    <w:p>
      <w:r>
        <w:t>IT: TF 1B 35/2021 del 27 gennaio 2021</w:t>
      </w:r>
    </w:p>
    <w:p>
      <w:pPr>
        <w:pStyle w:val="Heading2"/>
      </w:pPr>
      <w:r>
        <w:t>Regeste</w:t>
      </w:r>
    </w:p>
    <w:p>
      <w:r>
        <w:t>Strafverfahren; Sicherheitsleistung | Strafprozess</w:t>
      </w:r>
    </w:p>
    <w:p>
      <w:pPr>
        <w:pStyle w:val="Heading2"/>
      </w:pPr>
      <w:r>
        <w:t>Erwägungen</w:t>
      </w:r>
    </w:p>
    <w:p>
      <w:r>
        <w:rPr>
          <w:b/>
        </w:rPr>
        <w:t>E. 1</w:t>
      </w:r>
    </w:p>
    <w:p>
      <w:r>
        <w:t>A.________ erhob gegen die Nichtanhandnahmeverfügung der Staatsanwaltschaft des Kantons Solothurn Beschwerde. Die Beschwerdekammer des Obergerichts des Kantons Solothurn wies mit Verfügung vom 15. Januar 2021 sein Gesuch um Gewährung der unentgeltlichen Rechtspflege ab und forderte ihn auf, bis zum 3. Februar 2021 eine Sicherheitsleistung zu erbringen, ansonsten auf die Beschwerde nicht eingetreten werde. Zur Begründung führte die Beschwerdekammer zusammenfassend aus, eine adhäsionsweise erhobene Zivilklage erweise sich als aussichtslos, weshalb keine unentgeltliche Rechtspflege gewährt werden könne.</w:t>
      </w:r>
    </w:p>
    <w:p>
      <w:r>
        <w:rPr>
          <w:b/>
        </w:rPr>
        <w:t>E. 2</w:t>
      </w:r>
    </w:p>
    <w:p>
      <w:r>
        <w:t>Mit Eingabe vom 24. Januar 2021 (Postaufgabe 25. Januar 2021) führt A.________ Beschwerde in Strafsachen gegen die Verfügung der Beschwerdekammer des Obergerichts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w:t>
      </w:r>
    </w:p>
    <w:p>
      <w:r>
        <w:t>Der Beschwerdeführer setzt sich überhaupt nicht mit der Begründung der Beschwerdekammer auseinander, die zur Abweisung des Gesuchs um unentgeltliche Rechtspflege führte. Aus seinen Ausführungen ergibt sich nicht, inwiefern die Begründung der Beschwerdekammer bzw. deren Verfügung selbst rechts- bzw. verfassungswidrig sein sollte. Die Beschwerde genügt den gesetzlichen Formerfordernissen offensichtlich nicht, weshalb auf sie im vereinfachten Verfahren nach Art. 108 Abs. 1 BGG nicht einzutreten ist.</w:t>
      </w:r>
    </w:p>
    <w:p>
      <w:r>
        <w:rPr>
          <w:b/>
        </w:rPr>
        <w:t>E. 5</w:t>
      </w:r>
    </w:p>
    <w:p>
      <w:r>
        <w:t>Ausnahmsweise ist davon abzusehen, für das bundesgerichtliche Verfahren Kosten zu erheben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