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1B_342/2019 vom 11. Juli 2019</w:t>
      </w:r>
    </w:p>
    <w:p>
      <w:r>
        <w:t>Bundesgericht, 2019-07-11, DE</w:t>
      </w:r>
    </w:p>
    <w:p>
      <w:r>
        <w:rPr>
          <w:b/>
        </w:rPr>
        <w:t xml:space="preserve">Quelle: </w:t>
      </w:r>
      <w:r>
        <w:t>https://mcp.opencaselaw.ch/entscheid/bger_1B_342_2019</w:t>
      </w:r>
    </w:p>
    <w:p>
      <w:r>
        <w:t>FR: TF 1B_342/2019 du 11 juillet 2019</w:t>
      </w:r>
    </w:p>
    <w:p>
      <w:r>
        <w:t>IT: TF 1B_342/2019 del 11 luglio 2019</w:t>
      </w:r>
    </w:p>
    <w:p>
      <w:pPr>
        <w:pStyle w:val="Heading2"/>
      </w:pPr>
      <w:r>
        <w:t>Volltext</w:t>
      </w:r>
    </w:p>
    <w:p>
      <w:r>
        <w:t>Bundesgericht</w:t>
      </w:r>
    </w:p>
    <w:p>
      <w:r>
        <w:t>Tribunal fédéral</w:t>
      </w:r>
    </w:p>
    <w:p>
      <w:r>
        <w:t>Tribunale federale</w:t>
      </w:r>
    </w:p>
    <w:p>
      <w:r>
        <w:t>Tribunal federal</w:t>
      </w:r>
    </w:p>
    <w:p>
      <w:r>
        <w:t>1B_342/2019</w:t>
      </w:r>
    </w:p>
    <w:p>
      <w:r>
        <w:t>Urteil vom 11. Juli 2019</w:t>
      </w:r>
    </w:p>
    <w:p>
      <w:r>
        <w:t>I. öffentlich-rechtliche Abteilung</w:t>
      </w:r>
    </w:p>
    <w:p>
      <w:r>
        <w:t>Besetzung</w:t>
      </w:r>
    </w:p>
    <w:p>
      <w:r>
        <w:t>Bundesrichter Chaix, Präsident,</w:t>
      </w:r>
    </w:p>
    <w:p>
      <w:r>
        <w:t>Gerichtsschreiber Pfäffli.</w:t>
      </w:r>
    </w:p>
    <w:p>
      <w:r>
        <w:t>Verfahrensbeteiligte</w:t>
      </w:r>
    </w:p>
    <w:p>
      <w:r>
        <w:t>A.________,</w:t>
      </w:r>
    </w:p>
    <w:p>
      <w:r>
        <w:t>Beschwerdeführerin,</w:t>
      </w:r>
    </w:p>
    <w:p>
      <w:r>
        <w:t>gegen</w:t>
      </w:r>
    </w:p>
    <w:p>
      <w:r>
        <w:t>Nadja Mühlemann,</w:t>
      </w:r>
    </w:p>
    <w:p>
      <w:r>
        <w:t>c/o Staatsanwaltschaft I des Kantons Zürich, Molkenstrasse 15/17, 8004 Zürich,</w:t>
      </w:r>
    </w:p>
    <w:p>
      <w:r>
        <w:t>Beschwerdegegnerin.</w:t>
      </w:r>
    </w:p>
    <w:p>
      <w:r>
        <w:t>Gegenstand</w:t>
      </w:r>
    </w:p>
    <w:p>
      <w:r>
        <w:t>Strafverfahren; Ausstand,</w:t>
      </w:r>
    </w:p>
    <w:p>
      <w:r>
        <w:t>Beschwerde gegen den Beschluss des Obergerichts des Kantons Zürich, III. Strafkammer, vom 17. Juni 2019 (UA190015-O/U/BUT).</w:t>
      </w:r>
    </w:p>
    <w:p>
      <w:r>
        <w:t>In Erwägung,</w:t>
      </w:r>
    </w:p>
    <w:p>
      <w:r>
        <w:t>dass die des Betrugs etc. beschuldigte A.________ mit Schreiben vom 29. April 2019 ein Ausstandsgesuch gegen die verfahrensleitende Assistenzstaatsanwältin Nadja Mühlemann stellte;</w:t>
      </w:r>
    </w:p>
    <w:p>
      <w:r>
        <w:t>dass die III. Strafkammer des Obergerichts des Kantons Zürich mit Beschluss vom 17. Juni 2019 das Ausstandsgesuch infolge eingetretener Gegenstandslosigkeit abschrieb, da die Assistenzstaatsanwältin Nadja Mühlemann nach einem zwischenzeitlich erfolgten Amtsstellenwechsel für die Strafuntersuchung gegen A.________ nicht mehr zuständig sei;</w:t>
      </w:r>
    </w:p>
    <w:p>
      <w:r>
        <w:t>dass A.________ gegen den Beschluss der III. Strafkammer des Obergerichts des Kantons Zürich vom 17. Juni 2019 Beschwerde in Strafsachen beim Bundesgericht führt, welches davon abgesehen hat, Stellungnahmen einzuholen;</w:t>
      </w:r>
    </w:p>
    <w:p>
      <w:r>
        <w:t>dass die Beschwerdeführerin nicht darlegt, inwiefern der Beschluss der III. Strafkammer des Obergerichts des Kantons Zürich rechts- bzw. verfassungswidrig sein sollte;</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 Art. 66 Abs. 1 BGG );</w:t>
      </w:r>
    </w:p>
    <w:p>
      <w:r>
        <w:t>erkennt der Präsident:</w:t>
      </w:r>
    </w:p>
    <w:p>
      <w:r>
        <w:t>1.</w:t>
      </w:r>
    </w:p>
    <w:p>
      <w:r>
        <w:t>Auf die Beschwerde wird nicht eingetreten.</w:t>
      </w:r>
    </w:p>
    <w:p>
      <w:r>
        <w:t>2.</w:t>
      </w:r>
    </w:p>
    <w:p>
      <w:r>
        <w:t>Es werden keine Kosten erhoben.</w:t>
      </w:r>
    </w:p>
    <w:p>
      <w:r>
        <w:t>3.</w:t>
      </w:r>
    </w:p>
    <w:p>
      <w:r>
        <w:t>Dieses Urteil wird den Parteien und dem Obergericht des Kantons Zürich, III. Strafkammer, schriftlich mitgeteilt.</w:t>
      </w:r>
    </w:p>
    <w:p>
      <w:r>
        <w:t>Lausanne, 11. Juli 2019</w:t>
      </w:r>
    </w:p>
    <w:p>
      <w:r>
        <w:t>Im Namen der I. öffentlich-rechtlichen Abteilung</w:t>
      </w:r>
    </w:p>
    <w:p>
      <w:r>
        <w:t>des Schweizerischen Bundesgerichts</w:t>
      </w:r>
    </w:p>
    <w:p>
      <w:r>
        <w:t>Der Präsident: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