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1B_337/2016 vom 13. September 2016</w:t>
      </w:r>
    </w:p>
    <w:p>
      <w:r>
        <w:t>Bundesgericht, 2016-09-13, DE</w:t>
      </w:r>
    </w:p>
    <w:p>
      <w:r>
        <w:rPr>
          <w:b/>
        </w:rPr>
        <w:t xml:space="preserve">Quelle: </w:t>
      </w:r>
      <w:r>
        <w:t>https://mcp.opencaselaw.ch/entscheid/bger_1B_337_2016</w:t>
      </w:r>
    </w:p>
    <w:p>
      <w:r>
        <w:t>FR: TF 1B_337/2016 du 13 septembre 2016</w:t>
      </w:r>
    </w:p>
    <w:p>
      <w:r>
        <w:t>IT: TF 1B_337/2016 del 13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1B_337/2016</w:t>
      </w:r>
    </w:p>
    <w:p>
      <w:r>
        <w:t>Verfügung vom 13. September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X.________,</w:t>
      </w:r>
    </w:p>
    <w:p>
      <w:r>
        <w:t>Beschwerdeführer</w:t>
      </w:r>
    </w:p>
    <w:p>
      <w:r>
        <w:t>Gegenstand</w:t>
      </w:r>
    </w:p>
    <w:p>
      <w:r>
        <w:t>Strafverfahren.</w:t>
      </w:r>
    </w:p>
    <w:p>
      <w:r>
        <w:t>In Erwägung,</w:t>
      </w:r>
    </w:p>
    <w:p>
      <w:r>
        <w:t>dass X.________ mit Eingabe vom 5. September 2016 "Beschwerde gegen den Staat Zürich" erhob hat;</w:t>
      </w:r>
    </w:p>
    <w:p>
      <w:r>
        <w:t>dass sich aus der Eingabe nicht ergab, gegen welchen Entscheid sich die Beschwerde überhaupt richten sollte, zumal ein angefochtener Entscheid der Beschwerde nicht beilag;</w:t>
      </w:r>
    </w:p>
    <w:p>
      <w:r>
        <w:t>dass das Bundesgericht den Beschwerdeführer mit Verfügung vom 6. September 2016 aufgefordert hat, den fehlenden angefochtenen Entscheid bis am 16. September 2016 einzureichen, ansonsten die Rechtsschrift unbeachtet bleibe ( Art. 42 Abs. 5 BGG );</w:t>
      </w:r>
    </w:p>
    <w:p>
      <w:r>
        <w:t>dass X.________ seine Beschwerde vom 5. September 2016 mit Schreiben vom 10. September 2016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davon abgesehen werden kann, für das bundesgerichtliche Verfahren Kosten zu erheben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 schriftlich mitgeteilt.</w:t>
      </w:r>
    </w:p>
    <w:p>
      <w:r>
        <w:t>Lausanne, 13. September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