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315/2017 vom 10. August 2017</w:t>
      </w:r>
    </w:p>
    <w:p>
      <w:r>
        <w:t>Bundesgericht, 2017-08-10, FR</w:t>
      </w:r>
    </w:p>
    <w:p>
      <w:r>
        <w:rPr>
          <w:b/>
        </w:rPr>
        <w:t xml:space="preserve">Quelle: </w:t>
      </w:r>
      <w:r>
        <w:t>https://mcp.opencaselaw.ch/entscheid/bger_1B_315_2017</w:t>
      </w:r>
    </w:p>
    <w:p>
      <w:r>
        <w:t>FR: TF 1B 315/2017 du 10 août 2017</w:t>
      </w:r>
    </w:p>
    <w:p>
      <w:r>
        <w:t>IT: TF 1B 315/2017 del 10 agosto 2017</w:t>
      </w:r>
    </w:p>
    <w:p>
      <w:pPr>
        <w:pStyle w:val="Heading2"/>
      </w:pPr>
      <w:r>
        <w:t>Regeste</w:t>
      </w:r>
    </w:p>
    <w:p>
      <w:r>
        <w:t>procédure pénale, séquestre | Procédure pénale</w:t>
      </w:r>
    </w:p>
    <w:p>
      <w:pPr>
        <w:pStyle w:val="Heading2"/>
      </w:pPr>
      <w:r>
        <w:t>Volltext</w:t>
      </w:r>
    </w:p>
    <w:p>
      <w:r>
        <w:t>Bundesgericht I. Öffentlich-rechtliche Abteilung 10.08.2017 1B 315/2017 (1B_315/2017) Tribunal fédéral Ire Cour de droit public 10.08.2017 1B 315/2017 (1B_315/2017) Tribunale federale I Corte di diritto pubblico 10.08.2017 1B 315/2017 (1B_315/2017)</w:t>
      </w:r>
    </w:p>
    <w:p>
      <w:r>
        <w:t>procédure pénale, séquestre | Procédure pénale</w:t>
      </w:r>
    </w:p>
    <w:p>
      <w:r>
        <w:t>Bundesgericht Tribunal fédéral Tribunale federale Tribunal federal 1B_315/2017 Ordonnance du 10 août 2017 Ire Cour de droit public Composition M. le Juge fédéral Merkli, Président. Greffier: M. Kurz. Participants à la procédure A.________, B.________, tous les deux représentés par Me Philippe Bardy, avocat, recourants, contre Ministère public de l'Etat de Fribourg. Objet procédure pénale, séquestre, recours contre l'arrêt du Tribunal cantonal de l'Etat de Fribourg, Chambre pénale, du 13 juin 2017. Vu : le recours en matière pénale déposé par A.________ et B.________ contre l'arrêt rendu le 13 juin 2017 par la Chambre pénale du Tribunal cantonal fribourgeois, confirmant des ordonnances de séquestre rendues par le Ministère public de l'Etat de Fribourg, la lettre du 9 août 2017 par laquelle le mandataire des recourants déclare retirer le recours.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 les recourants ne font valoir aucun motif qui justifierait de déroger à cette règle, qu'au vu des actes d'instruction effectués à ce jour, le montant des frais judiciaires sera fixé à 500 fr. ( art. 66 al. 2 LTF ), qu'il n'y a pas lieu d'allouer des dépens ( art. 68 al. 3 LTF ). Par ces motifs, le Président ordonne : 1. La cause est rayée du rôle par suite de retrait du recours. 2. Les frais judiciaires, arrêtés à 500 fr., sont mis à la charge solidaire des recourants. 3. La présente ordonnance est communiquée au mandataire des recourants, au Ministère public de l'Etat de Fribourg, au Tribunal cantonal de l'Etat de Fribourg, Chambre pénale, à l'Office fédéral de la justice OFJ et au mandataire de C.________, Fribourg. Lausanne, le 10 août 2017 Au nom de la Ire Cour de droit public du Tribunal fédéral suisse Le Président : Merkli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