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1B_298/2016 vom 26. September 2016</w:t>
      </w:r>
    </w:p>
    <w:p>
      <w:r>
        <w:t>Bundesgericht, 2016-09-26, DE</w:t>
      </w:r>
    </w:p>
    <w:p>
      <w:r>
        <w:rPr>
          <w:b/>
        </w:rPr>
        <w:t xml:space="preserve">Quelle: </w:t>
      </w:r>
      <w:r>
        <w:t>https://mcp.opencaselaw.ch/entscheid/bger_1B_298_2016</w:t>
      </w:r>
    </w:p>
    <w:p>
      <w:r>
        <w:t>FR: TF 1B_298/2016 du 26 septembre 2016</w:t>
      </w:r>
    </w:p>
    <w:p>
      <w:r>
        <w:t>IT: TF 1B_298/2016 del 26 settembre 2016</w:t>
      </w:r>
    </w:p>
    <w:p>
      <w:pPr>
        <w:pStyle w:val="Heading2"/>
      </w:pPr>
      <w:r>
        <w:t>Volltext</w:t>
      </w:r>
    </w:p>
    <w:p>
      <w:r>
        <w:t>Bundesgericht</w:t>
      </w:r>
    </w:p>
    <w:p>
      <w:r>
        <w:t>Tribunal fédéral</w:t>
      </w:r>
    </w:p>
    <w:p>
      <w:r>
        <w:t>Tribunale federale</w:t>
      </w:r>
    </w:p>
    <w:p>
      <w:r>
        <w:t>Tribunal federal</w:t>
      </w:r>
    </w:p>
    <w:p>
      <w:r>
        <w:t>{T 0/2}</w:t>
      </w:r>
    </w:p>
    <w:p>
      <w:r>
        <w:t>1B_298/2016</w:t>
      </w:r>
    </w:p>
    <w:p>
      <w:r>
        <w:t>Urteil vom 26. September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1. B.________,</w:t>
      </w:r>
    </w:p>
    <w:p>
      <w:r>
        <w:t>2. C.________,</w:t>
      </w:r>
    </w:p>
    <w:p>
      <w:r>
        <w:t>Beschwerdegegner,</w:t>
      </w:r>
    </w:p>
    <w:p>
      <w:r>
        <w:t>Oberstaatsanwaltschaft des Kantons Luzern.</w:t>
      </w:r>
    </w:p>
    <w:p>
      <w:r>
        <w:t>Gegenstand</w:t>
      </w:r>
    </w:p>
    <w:p>
      <w:r>
        <w:t>Strafverfahren; Ausstand und Beschwerde,</w:t>
      </w:r>
    </w:p>
    <w:p>
      <w:r>
        <w:t>Beschwerde gegen den Beschluss vom 11. Juli 2016 des Kantonsgerichts Luzern, 1. Abteilung.</w:t>
      </w:r>
    </w:p>
    <w:p>
      <w:r>
        <w:t>In Erwägung,</w:t>
      </w:r>
    </w:p>
    <w:p>
      <w:r>
        <w:t>dass die Staatsanwaltschaft Abteilung 1 Luzern u.a. gegen A.________ eine Strafuntersuchung führt wegen der Vorwürfe des Raubs, der Freiheitsberaubung sowie weiterer Straftaten;</w:t>
      </w:r>
    </w:p>
    <w:p>
      <w:r>
        <w:t>dass der Beschuldigte A.________ sich seit Ende Juli 2015 in Untersuchungshaft befindet und im Verlaufe des Strafverfahrens beim Kantonsgericht Luzern der Sache nach gegen den mit der forensisch-psychiatrischen Begutachtung beauftragten Arzt ein Ausstandsgesuch stellte und gegen die beteiligte Staatsanwältin im Juni 2016 zwei Beschwerden einreichte;</w:t>
      </w:r>
    </w:p>
    <w:p>
      <w:r>
        <w:t>dass die 1. Abteilung des Kantonsgerichts mit Beschluss vom 11. Juli 2016 das Ausstandsgesuch abgewiesen hat, ebenso die beiden Beschwerden, soweit sie auf diese eingetreten ist;</w:t>
      </w:r>
    </w:p>
    <w:p>
      <w:r>
        <w:t>dass der Beschuldigte gegen diesen Beschluss mit Eingaben vom 8. August 2016 Beschwerde ans Bundesgericht führt, welches davon abgesehen hat, Stellungnahmen einzuholen;</w:t>
      </w:r>
    </w:p>
    <w:p>
      <w:r>
        <w:t>dass er den Beschluss, das zugrunde liegende Verfahren und namentlich die Staatsanwaltschaft kritisiert, sich aber dabei mit der Begründung, auf welcher der Beschluss beruht, nicht im Einzelnen rechtsgenüglich auseinandersetzt und insbesondere nicht darlegt, inwiefern diese Begründung bzw. der Beschluss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Oberstaatsanwaltschaft des Kantons Luzern und dem Kantonsgericht Luzern, 1. Abteilung, schriftlich mitgeteilt.</w:t>
      </w:r>
    </w:p>
    <w:p>
      <w:r>
        <w:t>Lausanne, 26. September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