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274/2020 vom 1. Juli 2020</w:t>
      </w:r>
    </w:p>
    <w:p>
      <w:r>
        <w:t>Bundesgericht, 2020-07-01, DE</w:t>
      </w:r>
    </w:p>
    <w:p>
      <w:r>
        <w:rPr>
          <w:b/>
        </w:rPr>
        <w:t xml:space="preserve">Quelle: </w:t>
      </w:r>
      <w:r>
        <w:t>https://mcp.opencaselaw.ch/entscheid/bger_1B_274_2020</w:t>
      </w:r>
    </w:p>
    <w:p>
      <w:r>
        <w:t>FR: TF 1B 274/2020 du 1 juillet 2020</w:t>
      </w:r>
    </w:p>
    <w:p>
      <w:r>
        <w:t>IT: TF 1B 274/2020 del 1 luglio 2020</w:t>
      </w:r>
    </w:p>
    <w:p>
      <w:pPr>
        <w:pStyle w:val="Heading2"/>
      </w:pPr>
      <w:r>
        <w:t>Regeste</w:t>
      </w:r>
    </w:p>
    <w:p>
      <w:r>
        <w:t>Strafverfahren | Strafprozess</w:t>
      </w:r>
    </w:p>
    <w:p>
      <w:pPr>
        <w:pStyle w:val="Heading2"/>
      </w:pPr>
      <w:r>
        <w:t>Erwägungen</w:t>
      </w:r>
    </w:p>
    <w:p>
      <w:r>
        <w:rPr>
          <w:b/>
        </w:rPr>
        <w:t>E. 1</w:t>
      </w:r>
    </w:p>
    <w:p>
      <w:r>
        <w:t>Mit Urteil des Strafgerichts des Kantons Basel-Stadt vom 20. Februar 2020 wurde A.________ wegen Menschenhandels etc. zu einer Freiheitsstrafe von 3 ½ Jahren verurteilt. Das Urteil wurde dem Bundesgericht mit dem Vermerk "Nicht rechtskräftig" im Dispositiv eingereicht. Mit Eingabe vom 16. April 2020 wendet sich A.________ gegen dieses Urteil, da er unschuldig und zudem krebskrank sei. Vernehmlassungen wurden keine eingeholt.</w:t>
      </w:r>
    </w:p>
    <w:p>
      <w:r>
        <w:rPr>
          <w:b/>
        </w:rPr>
        <w:t>E. 2</w:t>
      </w:r>
    </w:p>
    <w:p>
      <w:r>
        <w:t>Angefochten ist ein kantonaler Entscheid in einer strafrechtlichen Angelegenheit. Dagegen steht die Beschwerde nach Art. 78 ff. BGG offen. Er ist allerdings nicht kantonal letztinstanzlich, weshalb er beim Bundesgericht nicht anfechtbar ist ( Art. 80 Abs. 1 BGG e contrario). 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