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1B_229/2015 vom 13. Juli 2015</w:t>
      </w:r>
    </w:p>
    <w:p>
      <w:r>
        <w:t>Bundesgericht, 2015-07-13, DE</w:t>
      </w:r>
    </w:p>
    <w:p>
      <w:r>
        <w:rPr>
          <w:b/>
        </w:rPr>
        <w:t xml:space="preserve">Quelle: </w:t>
      </w:r>
      <w:r>
        <w:t>https://mcp.opencaselaw.ch/entscheid/bger_1B_229_2015</w:t>
      </w:r>
    </w:p>
    <w:p>
      <w:r>
        <w:t>FR: TF 1B_229/2015 du 13 juillet 2015</w:t>
      </w:r>
    </w:p>
    <w:p>
      <w:r>
        <w:t>IT: TF 1B_229/2015 del 13 luglio 2015</w:t>
      </w:r>
    </w:p>
    <w:p>
      <w:pPr>
        <w:pStyle w:val="Heading2"/>
      </w:pPr>
      <w:r>
        <w:t>Volltext</w:t>
      </w:r>
    </w:p>
    <w:p>
      <w:r>
        <w:t>Bundesgericht</w:t>
      </w:r>
    </w:p>
    <w:p>
      <w:r>
        <w:t>Tribunal fédéral</w:t>
      </w:r>
    </w:p>
    <w:p>
      <w:r>
        <w:t>Tribunale federale</w:t>
      </w:r>
    </w:p>
    <w:p>
      <w:r>
        <w:t>Tribunal federal</w:t>
      </w:r>
    </w:p>
    <w:p>
      <w:r>
        <w:t>{T 0/2}</w:t>
      </w:r>
    </w:p>
    <w:p>
      <w:r>
        <w:t>1B_229/2015</w:t>
      </w:r>
    </w:p>
    <w:p>
      <w:r>
        <w:t>Urteil vom 13. Juli 2015</w:t>
      </w:r>
    </w:p>
    <w:p>
      <w:r>
        <w:t>I. öffentlich-rechtliche Abteilung</w:t>
      </w:r>
    </w:p>
    <w:p>
      <w:r>
        <w:t>Besetzung</w:t>
      </w:r>
    </w:p>
    <w:p>
      <w:r>
        <w:t>Bundesrichter Merkli, präsidierendes Mitglied,</w:t>
      </w:r>
    </w:p>
    <w:p>
      <w:r>
        <w:t>Gerichtsschreiber Pfäffli.</w:t>
      </w:r>
    </w:p>
    <w:p>
      <w:r>
        <w:t>Verfahrensbeteiligte</w:t>
      </w:r>
    </w:p>
    <w:p>
      <w:r>
        <w:t>A.________,</w:t>
      </w:r>
    </w:p>
    <w:p>
      <w:r>
        <w:t>Beschwerdeführer,</w:t>
      </w:r>
    </w:p>
    <w:p>
      <w:r>
        <w:t>gegen</w:t>
      </w:r>
    </w:p>
    <w:p>
      <w:r>
        <w:t>Obergericht des Kantons Zürich, III. Strafkammer,</w:t>
      </w:r>
    </w:p>
    <w:p>
      <w:r>
        <w:t>Hirschengraben 13/15, Postfach 2401, 8021 Zürich.</w:t>
      </w:r>
    </w:p>
    <w:p>
      <w:r>
        <w:t>Gegenstand</w:t>
      </w:r>
    </w:p>
    <w:p>
      <w:r>
        <w:t>Strafverfahren,</w:t>
      </w:r>
    </w:p>
    <w:p>
      <w:r>
        <w:t>Beschwerde gegen die Verfügung vom 2. Juni 2015 des Obergerichts des Kantons Zürich, III. Strafkammer.</w:t>
      </w:r>
    </w:p>
    <w:p>
      <w:r>
        <w:t>In Erwägung,</w:t>
      </w:r>
    </w:p>
    <w:p>
      <w:r>
        <w:t>dass A.________ mit Eingabe vom 21. Mai 2015 Beschwerde gegen die Nichtanhandnahmeverfügung der Staatsanwaltschaft I des Kantons Zürich vom 12. Mai 2015 erhob;</w:t>
      </w:r>
    </w:p>
    <w:p>
      <w:r>
        <w:t>dass die III. Strafkammer des Obergerichts des Kantons Zürich A.________ mit Verfügung vom 2. Juni 2015 zur Leistung einer Prozesskaution aufforderte und ihm gleichzeitig die Beschwerde zur Verbesserung innerhalb einer nicht erstreckbaren Nachfrist zurückwies;</w:t>
      </w:r>
    </w:p>
    <w:p>
      <w:r>
        <w:t>dass A.________ gegen diese Verfügung mit Eingabe vom 29. Juni 2015 Beschwerde ans Bundesgericht führt, welches davon abgesehen hat, Stellungnahmen einzuholen;</w:t>
      </w:r>
    </w:p>
    <w:p>
      <w:r>
        <w:t>dass auf die Beschwerde von vornherein nicht einzutreten ist, soweit der Beschwerdeführer Strafanzeigen gegen Mitglieder des Obergerichts des Kantons Zürich erhebt, da das Bundesgericht für die Entgegennahme von Strafanzeigen nicht zuständig ist;</w:t>
      </w:r>
    </w:p>
    <w:p>
      <w:r>
        <w:t>dass der Beschwerdeführer sich mit der der Verfügung zugrunde liegenden Begründung nicht ansatzweise auseinander setzt und insbesondere nicht darlegt, inwiefern die Begründung bzw. die Verfügung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(s. Art. 66 Abs. 1 BGG );</w:t>
      </w:r>
    </w:p>
    <w:p>
      <w:r>
        <w:t>erkennt das präsidierende Mitglied:</w:t>
      </w:r>
    </w:p>
    <w:p>
      <w:r>
        <w:t>1.</w:t>
      </w:r>
    </w:p>
    <w:p>
      <w:r>
        <w:t>Auf die Beschwerde wird nicht eingetreten.</w:t>
      </w:r>
    </w:p>
    <w:p>
      <w:r>
        <w:t>2.</w:t>
      </w:r>
    </w:p>
    <w:p>
      <w:r>
        <w:t>Es werden keine Kosten erhoben.</w:t>
      </w:r>
    </w:p>
    <w:p>
      <w:r>
        <w:t>3.</w:t>
      </w:r>
    </w:p>
    <w:p>
      <w:r>
        <w:t>Dieses Urteil wird dem Beschwerdeführer und dem Obergericht des Kantons Zürich, III. Strafkammer, schriftlich mitgeteilt.</w:t>
      </w:r>
    </w:p>
    <w:p>
      <w:r>
        <w:t>Lausanne, 13. Juli 2015</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