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228/2010 vom 28. Juli 2010</w:t>
      </w:r>
    </w:p>
    <w:p>
      <w:r>
        <w:t>Bundesgericht, 2010-07-28, DE</w:t>
      </w:r>
    </w:p>
    <w:p>
      <w:r>
        <w:rPr>
          <w:b/>
        </w:rPr>
        <w:t xml:space="preserve">Quelle: </w:t>
      </w:r>
      <w:r>
        <w:t>https://mcp.opencaselaw.ch/entscheid/bger_1B_228_2010</w:t>
      </w:r>
    </w:p>
    <w:p>
      <w:r>
        <w:t>FR: TF 1B 228/2010 du 28 juillet 2010</w:t>
      </w:r>
    </w:p>
    <w:p>
      <w:r>
        <w:t>IT: TF 1B 228/2010 del 28 luglio 2010</w:t>
      </w:r>
    </w:p>
    <w:p>
      <w:pPr>
        <w:pStyle w:val="Heading2"/>
      </w:pPr>
      <w:r>
        <w:t>Regeste</w:t>
      </w:r>
    </w:p>
    <w:p>
      <w:r>
        <w:t>Wechsel des amtlichen Verteidigers | Strafprozess</w:t>
      </w:r>
    </w:p>
    <w:p>
      <w:pPr>
        <w:pStyle w:val="Heading2"/>
      </w:pPr>
      <w:r>
        <w:t>Volltext</w:t>
      </w:r>
    </w:p>
    <w:p>
      <w:r>
        <w:t>Bundesgericht I. öffentlich-rechtliche Abteilung 28.07.2010 1B 228/2010 (1B_228/2010) Tribunal fédéral Ire Cour de droit public 28.07.2010 1B 228/2010 (1B_228/2010) Tribunale federale I Corte di diritto pubblico 28.07.2010 1B 228/2010 (1B_228/2010)</w:t>
      </w:r>
    </w:p>
    <w:p>
      <w:r>
        <w:t>Wechsel des amtlichen Verteidigers | Strafprozess</w:t>
      </w:r>
    </w:p>
    <w:p>
      <w:r>
        <w:t>Bundesgericht Tribunal fédéral Tribunale federale Tribunal federal {T 0/2} 1B_228/2010 Verfügung vom 28. Juli 2010 I. öffentlich-rechtliche Abteilung Besetzung Bundesrichter Aemisegger, präsidierendes Mitglied, Gerichtsschreiber Bopp. Verfahrensbeteiligte X.________, Beschwerdeführer, gegen Y.________, Beschwerdegegner, Staatsanwaltschaft IV des Kantons Zürich, Gewaltdelikte, Molkenstrasse 15/17, Postfach 2251, 8026 Zürich, weiterer Beteiligter: Z.________. Gegenstand Wechsel des amtlichen Verteidigers, Beschwerde gegen die Verfügung vom 15. Juni 2010 des Obergerichts des Kantons Zürich, Präsidentin der Anklagekammer. In Erwägung, dass X.________ seine gegen die am 15. Juni 2010 ergangene Verfügung der Präsidentin der Anklagekammer des Obergerichts des Kantons Zürich erhobene Beschwerde mit Eingabe vom 26. Juli (Postaufgabe: 27. Juli) 2010 zurückgezogen hat; dass es sich bei den gegebenen Verhältnissen rechtfertigt, für das vorliegende Verfahren keine Kosten zu erheben ( Art. 66 Abs. 1 BGG ); wird verfügt: 1. Die Beschwerde im Verfahren 1B_228/2010 wird infolge Rückzugs als erledigt abgeschrieben. 2. Es werden keine Kosten erhoben. 3. Diese Verfügung wird den Parteien, der Staatsanwaltschaft IV des Kantons Zürich sowie dem weiteren Beteiligten und dem Obergericht des Kantons Zürich, Präsidentin der Anklagekammer, schriftlich mitgeteilt. Lausanne, 28. Juli 2010 Im Namen der I. öffentlich-rechtlichen Abteilung des Schweizerischen Bundesgerichts Das präsidierende Mitglied: Der Gerichtsschreiber: Aemisegger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