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223/2018 vom 8. Mai 2018</w:t>
      </w:r>
    </w:p>
    <w:p>
      <w:r>
        <w:t>Bundesgericht, 2018-05-08, DE</w:t>
      </w:r>
    </w:p>
    <w:p>
      <w:r>
        <w:rPr>
          <w:b/>
        </w:rPr>
        <w:t xml:space="preserve">Quelle: </w:t>
      </w:r>
      <w:r>
        <w:t>https://mcp.opencaselaw.ch/entscheid/bger_1B_223_2018</w:t>
      </w:r>
    </w:p>
    <w:p>
      <w:r>
        <w:t>FR: TF 1B 223/2018 du 8 mai 2018</w:t>
      </w:r>
    </w:p>
    <w:p>
      <w:r>
        <w:t>IT: TF 1B 223/2018 del 8 maggio 2018</w:t>
      </w:r>
    </w:p>
    <w:p>
      <w:pPr>
        <w:pStyle w:val="Heading2"/>
      </w:pPr>
      <w:r>
        <w:t>Regeste</w:t>
      </w:r>
    </w:p>
    <w:p>
      <w:r>
        <w:t>Untersuchungshaft | Strafprozess</w:t>
      </w:r>
    </w:p>
    <w:p>
      <w:pPr>
        <w:pStyle w:val="Heading2"/>
      </w:pPr>
      <w:r>
        <w:t>Erwägungen</w:t>
      </w:r>
    </w:p>
    <w:p>
      <w:r>
        <w:rPr>
          <w:b/>
        </w:rPr>
        <w:t>E. 1</w:t>
      </w:r>
    </w:p>
    <w:p>
      <w:r>
        <w:t>Die Staatsanwaltschaft Basel-Stadt führt gegen A.________ ein Strafverfahren wegen Gewalt und Drohung gegen Behörden und Beamte, Ungehorsams gegen amtliche Verfügungen und Beschimpfung. Das Zwangsmassnahmengericht Basel-Stadt verfügte am 16. März 2018 gegenüber A.________ Untersuchungshaft für die vorläufige Dauer von zwölf Wochen. Dagegen erhob A.________ mit Eingabe vom 16. März 2018 Beschwerde. Das Appellationsgericht des Kantons Basel-Stadt wies mit Entscheid vom 10. April 2018 die Beschwerde ab. Zur Begründung führte es zusammenfassend aus, dass ein dringender Tatverdacht sowie Fortsetzungsgefahr bestehe. Die Verhältnismässigkeit der Untersuchungshaft sei gegeben und geeignete Ersatzmassnahmen seien nicht ersichtlich.</w:t>
      </w:r>
    </w:p>
    <w:p>
      <w:r>
        <w:rPr>
          <w:b/>
        </w:rPr>
        <w:t>E. 2</w:t>
      </w:r>
    </w:p>
    <w:p>
      <w:r>
        <w:t>A.________ führt mit Eingabe vom 2. Mai 2018 (Postaufgabe 4. Mai 2018) Beschwerde in Strafsachen gegen den Entscheid des Appellationsgerichts des Kantons Basel-Stadt.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mit den Ausführungen des Appellationsgerichts, welche zur Bejahung der Haftvoraussetzungen führten, nicht im Einzelnen auseinander. Mit der Darstellung seiner Sicht der Dinge vermag der Beschwerdeführer nicht ansatzweise aufzuzeigen, inwiefern das Appellationsgericht rechts- bzw. verfassungswidrig gehandelt hätte, als es die Beschwerde gegen die Anordnung der Untersuchungshaft abwies.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