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209/2008 vom 30. Juli 2008</w:t>
      </w:r>
    </w:p>
    <w:p>
      <w:r>
        <w:t>Bundesgericht, 2008-07-30, FR</w:t>
      </w:r>
    </w:p>
    <w:p>
      <w:r>
        <w:rPr>
          <w:b/>
        </w:rPr>
        <w:t xml:space="preserve">Quelle: </w:t>
      </w:r>
      <w:r>
        <w:t>https://mcp.opencaselaw.ch/entscheid/bger_1B_209_2008</w:t>
      </w:r>
    </w:p>
    <w:p>
      <w:r>
        <w:t>FR: TF 1B 209/2008 du 30 juillet 2008</w:t>
      </w:r>
    </w:p>
    <w:p>
      <w:r>
        <w:t>IT: TF 1B 209/2008 del 30 luglio 2008</w:t>
      </w:r>
    </w:p>
    <w:p>
      <w:pPr>
        <w:pStyle w:val="Heading2"/>
      </w:pPr>
      <w:r>
        <w:t>Regeste</w:t>
      </w:r>
    </w:p>
    <w:p>
      <w:r>
        <w:t>procédure pénale, qualité de partie civile | Procédure pénale</w:t>
      </w:r>
    </w:p>
    <w:p>
      <w:pPr>
        <w:pStyle w:val="Heading2"/>
      </w:pPr>
      <w:r>
        <w:t>Erwägungen</w:t>
      </w:r>
    </w:p>
    <w:p>
      <w:r>
        <w:rPr>
          <w:b/>
        </w:rPr>
        <w:t>E. 1</w:t>
      </w:r>
    </w:p>
    <w:p>
      <w:r>
        <w:t>La décision de la Cour des affaires pénales du 17 juillet 2008 admettant la qualité de partie civile de la République fédérative du Brésil peut faire l'objet d'un recours en matière pénale au sens des art. 78 et ss LTF.</w:t>
      </w:r>
    </w:p>
    <w:p>
      <w:r>
        <w:rPr>
          <w:b/>
        </w:rPr>
        <w:t>E. 2</w:t>
      </w:r>
    </w:p>
    <w:p>
      <w:r>
        <w:t>L'arrêt de la Cour des affaires pénales est une décision incidente, qui ne met pas fin à la procédure pénale. Il ne s'agit pas d'une décision séparée portant sur la compétence ou sur une demande de récusation; l' art. 92 LTF n'est donc pas applicable. Contre la présente décision incidente, le recours en matière pénale n'est recevable qu'aux conditions de l' art. 93 al. 1 LTF . Il faut donc que celle-ci puisse causer un préjudice irréparable au recourant, conformément à l' art. 93 al. 1 let. a LTF ; la seconde hypothèse, énoncée à l' art. 93 al. 1 let. b LTF , n'entre en effet manifestement pas en considération en l'espèce (cf. ATF 133 IV 288 consid. 3.2 p. 292). Dans la procédure de recours en matière pénale, la notion de préjudice irréparable se rapporte à un dommage de nature juridique, qui ne puisse pas être réparé ultérieurement par un jugement final ou une autre décision favorable au recourant ( ATF 133 IV 139 consid. 4 p. 141). Cette réglementation est fondée sur des motifs d'économie de procédure: en tant que cour suprême, le Tribunal fédéral doit en principe ne s'occuper qu'une seule fois d'un procès, et cela seulement lorsqu'il est certain que le recourant subit effectivement un dommage définitif.</w:t>
      </w:r>
    </w:p>
    <w:p>
      <w:r>
        <w:rPr>
          <w:b/>
        </w:rPr>
        <w:t>E. 2.1</w:t>
      </w:r>
    </w:p>
    <w:p>
      <w:r>
        <w:t>Le recourant estime que la décision entreprise lui cause un préjudice irréparable dès lors que la présence du mandataire de la République fédérative du Brésil aurait pour conséquence de porter à la connaissance de cette dernière des faits ressortissant à la procédure sans être contrainte de répondre aux questions légitimes des accusés, notamment sur le crime de base prétendument commis au Brésil. Il précise que par fax du 22 juillet 2008, la Cour des affaires pénales a communiqué le calendrier des débats devant avoir lieu entre le 28 juillet et le 8 août. Par fax du 24 juillet suivant, le mandataire du recourant a requis auprès de celle-ci la présence aux fins d'audition des personnes et des autorités habilitées à représenter le Brésil en tant que partie civile. Le recourant indique avoir été informé par téléphone le 25 juillet 2008 qu'aucune disposition n'avait été prise pour interroger un représentant du Brésil.</w:t>
      </w:r>
    </w:p>
    <w:p>
      <w:r>
        <w:rPr>
          <w:b/>
        </w:rPr>
        <w:t>E. 2.2</w:t>
      </w:r>
    </w:p>
    <w:p>
      <w:r>
        <w:t>Le refus d'audition d'un représentant de la République fédérative du Brésil ne peut pas être déduit de la décision entreprise et n'en constitue dès lors pas l'objet. Cette dernière ne saurait ainsi causer un préjudice irréparable au recourant pour le seul motif qu'il ne lui serait pas possible d'interroger des représentants du Brésil sur les prétendus crimes préalables commis dans ce pays. Le recourant n'indique au demeurant pas en quoi l'exclusion de la République fédérative du Brésil de la procédure serait susceptible d'y remédier.</w:t>
      </w:r>
    </w:p>
    <w:p>
      <w:r>
        <w:rPr>
          <w:b/>
        </w:rPr>
        <w:t>E. 2.3</w:t>
      </w:r>
    </w:p>
    <w:p>
      <w:r>
        <w:t>Pour le surplus, l'admission d'un lésé en qualité de partie civile n'est en règle générale pas susceptible de causer de préjudice irréparable (cf. arrêts du Tribunal fédéral 1P.582/1994,1P.461/1994 et 1P.450/1994). En l'espèce, le recourant ne démontre pas en quoi l'admission aux débats de l'Etat brésilien en qualité de partie civile serait en soi susceptible de lui causer un tel préjudice, compte tenu en particulier des restrictions ordonnées par la Cour des affaires pénales quant à l'accès au dossier.</w:t>
      </w:r>
    </w:p>
    <w:p>
      <w:r>
        <w:rPr>
          <w:b/>
        </w:rPr>
        <w:t>E. 3</w:t>
      </w:r>
    </w:p>
    <w:p>
      <w:r>
        <w:t>Il s'ensuit que le recours doit être déclaré irrecevable. Compte tenu de cette issue, la requête d'effet suspensif n'a plus d'objet. Le recourant, qui succombe, doit supporter les frais judiciaires ( art. 65 et 66 LTF ). Il n'est pas alloué de dépens, la République fédérative du Brésil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