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185/2011 vom 27. Juli 2011</w:t>
      </w:r>
    </w:p>
    <w:p>
      <w:r>
        <w:t>Bundesgericht, 2011-07-27, FR</w:t>
      </w:r>
    </w:p>
    <w:p>
      <w:r>
        <w:rPr>
          <w:b/>
        </w:rPr>
        <w:t xml:space="preserve">Quelle: </w:t>
      </w:r>
      <w:r>
        <w:t>https://mcp.opencaselaw.ch/entscheid/bger_1B_185_2011</w:t>
      </w:r>
    </w:p>
    <w:p>
      <w:r>
        <w:t>FR: TF 1B 185/2011 du 27 juillet 2011</w:t>
      </w:r>
    </w:p>
    <w:p>
      <w:r>
        <w:t>IT: TF 1B 185/2011 del 27 luglio 2011</w:t>
      </w:r>
    </w:p>
    <w:p>
      <w:pPr>
        <w:pStyle w:val="Heading2"/>
      </w:pPr>
      <w:r>
        <w:t>Regeste</w:t>
      </w:r>
    </w:p>
    <w:p>
      <w:r>
        <w:t>refus d'ouvrir l'action pénale | Procédure pénale</w:t>
      </w:r>
    </w:p>
    <w:p>
      <w:pPr>
        <w:pStyle w:val="Heading2"/>
      </w:pPr>
      <w:r>
        <w:t>Erwägungen</w:t>
      </w:r>
    </w:p>
    <w:p>
      <w:r>
        <w:rPr>
          <w:b/>
        </w:rPr>
        <w:t>E. 1</w:t>
      </w:r>
    </w:p>
    <w:p>
      <w:r>
        <w:t>Le Tribunal fédéral examine d'office et librement la recevabilité des recours qui lui sont soumis ( ATF 136 V 141 consid. 1 p. 142).</w:t>
      </w:r>
    </w:p>
    <w:p>
      <w:r>
        <w:rPr>
          <w:b/>
        </w:rPr>
        <w:t>E. 1.1</w:t>
      </w:r>
    </w:p>
    <w:p>
      <w:r>
        <w:t>La décision attaquée a été rendue en matière pénale au sens de l' art. 78 LTF . Elle a un caractère final ( art. 90 LTF ) et émane de l'autorité cantonale de dernière instance ( art. 80 LTF ). Le recourant a agi en temps utile ( art. 100 al. 1 LTF ).</w:t>
      </w:r>
    </w:p>
    <w:p>
      <w:r>
        <w:rPr>
          <w:b/>
        </w:rPr>
        <w:t>E. 1.2</w:t>
      </w:r>
    </w:p>
    <w:p>
      <w:r>
        <w:t>L'arrêt attaqué ayant été rendu le 7 mars 2011, la qualité pour recourir s'examine au regard de l' art. 81 LTF dans sa teneur en vigueur au 1er janvier 2011 ( art. 132 al. 1 LTF ).</w:t>
      </w:r>
    </w:p>
    <w:p>
      <w:r>
        <w:rPr>
          <w:b/>
        </w:rPr>
        <w:t>E. 1.2.1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rPr>
          <w:b/>
        </w:rPr>
        <w:t>E. 1.2.2</w:t>
      </w:r>
    </w:p>
    <w:p>
      <w:r>
        <w:t>Selon l' art. 42 al. 1 LTF , le mémoire de recours doit contenir les motifs à l'appui des conclusions présentées, sous peine d'irrecevabilité. Il incombe donc notamment au recourant d'alléguer les faits qu'il considère comme propres à fonder sa qualité pour recourir lorsque ces faits ne ressortent pas à l'évidence de la décision attaquée ou du dossier de la cause (cf. ATF 133 II 353 consid. 1 p. 356, 249 consid. 1.1 p. 251). Lorsque, comme en l'espèce, le recours est dirigé contre une décision de refus d'ouvrir l'action pénale, il n'est pas nécessaire que la partie plaignante ait déjà pris des conclusions civiles. En revanche, elle doit expliquer dans son mémoire, sous peine d'irrecevabilité, quelles prétentions civiles elle entend faire valoir contre l'intimé à moins que, compte tenu notamment de la nature de l'infraction alléguée, l'on puisse déduire directement et sans ambiguïté quelles prétentions civiles pourraient être élevées et en quoi la décision attaquée pourrait influencer négativement leur jugement ( ATF 127 IV 185 consid. 1a p. 187).</w:t>
      </w:r>
    </w:p>
    <w:p>
      <w:r>
        <w:rPr>
          <w:b/>
        </w:rPr>
        <w:t>E. 1.2.3</w:t>
      </w:r>
    </w:p>
    <w:p>
      <w:r>
        <w:t>Le recourant ne se prononce pas du tout sur cette question. Il se contente d'évoquer son intérêt juridique, actuel et pratique à l'admission du recours, faisant ainsi référence aux conditions générales posées à l' art. 81 al. 1 let. b LTF . Il relève que la dénonciation pénale a eu de lourdes conséquences pour lui, soit son expulsion de sa communauté et une atteinte grave à sa réputation. Le recourant perd toutefois de vue que le recours formé par le plaignant est soumis à des conditions plus spécifiques, soit l'existence d'effets sur des prétentions civiles. Or, il ne précise nullement en quoi ces prétentions pourraient consister, ni en quoi la décision de ne pas ouvrir l'action pénale pourrait influencer négativement un jugement sur ce point. On ne voit pas non plus d'emblée et sans ambiguïté quelles prétentions civiles seraient susceptibles d'être invoquées dans le cas particulier.</w:t>
      </w:r>
    </w:p>
    <w:p>
      <w:r>
        <w:rPr>
          <w:b/>
        </w:rPr>
        <w:t>E. 2</w:t>
      </w:r>
    </w:p>
    <w:p>
      <w:r>
        <w:t>Le recours est par conséquent irrecevable. Conformément à l' art. 66 al. 1 LTF , les frais de la procédure sont mis à la charge du recourant.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